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7D49E" w14:textId="6DF7C006" w:rsidR="00FC39B1" w:rsidRPr="00DF7D2E" w:rsidRDefault="00B30F52" w:rsidP="00B30F52">
      <w:pPr>
        <w:rPr>
          <w:rFonts w:ascii="Constantia" w:hAnsi="Constantia"/>
          <w:color w:val="000000" w:themeColor="text1"/>
          <w:sz w:val="22"/>
        </w:rPr>
      </w:pPr>
      <w:r w:rsidRPr="00DF7D2E">
        <w:rPr>
          <w:rFonts w:ascii="Constantia" w:hAnsi="Constantia"/>
          <w:color w:val="000000" w:themeColor="text1"/>
          <w:sz w:val="22"/>
        </w:rPr>
        <w:t>English 21915: The Politics of Aestheticism</w:t>
      </w:r>
      <w:r w:rsidR="008C4E4C" w:rsidRPr="00DF7D2E">
        <w:rPr>
          <w:rFonts w:ascii="Constantia" w:hAnsi="Constantia"/>
          <w:color w:val="000000" w:themeColor="text1"/>
          <w:sz w:val="22"/>
        </w:rPr>
        <w:tab/>
      </w:r>
      <w:r w:rsidR="008C4E4C" w:rsidRPr="00DF7D2E">
        <w:rPr>
          <w:rFonts w:ascii="Constantia" w:hAnsi="Constantia"/>
          <w:color w:val="000000" w:themeColor="text1"/>
          <w:sz w:val="22"/>
        </w:rPr>
        <w:tab/>
      </w:r>
      <w:r w:rsidR="008C4E4C" w:rsidRPr="00DF7D2E">
        <w:rPr>
          <w:rFonts w:ascii="Constantia" w:hAnsi="Constantia"/>
          <w:color w:val="000000" w:themeColor="text1"/>
          <w:sz w:val="22"/>
        </w:rPr>
        <w:tab/>
      </w:r>
      <w:r w:rsidR="008C4E4C" w:rsidRPr="00DF7D2E">
        <w:rPr>
          <w:rFonts w:ascii="Constantia" w:hAnsi="Constantia"/>
          <w:color w:val="000000" w:themeColor="text1"/>
          <w:sz w:val="22"/>
        </w:rPr>
        <w:tab/>
      </w:r>
    </w:p>
    <w:p w14:paraId="3D91AA6A" w14:textId="3596628C" w:rsidR="00CA5E56" w:rsidRPr="00DF7D2E" w:rsidRDefault="00B30F52" w:rsidP="00CA5E56">
      <w:pPr>
        <w:rPr>
          <w:rFonts w:ascii="Constantia" w:hAnsi="Constantia"/>
          <w:color w:val="000000" w:themeColor="text1"/>
          <w:sz w:val="22"/>
        </w:rPr>
      </w:pPr>
      <w:r w:rsidRPr="00DF7D2E">
        <w:rPr>
          <w:rFonts w:ascii="Constantia" w:hAnsi="Constantia"/>
          <w:color w:val="000000" w:themeColor="text1"/>
          <w:sz w:val="22"/>
        </w:rPr>
        <w:t>Winter 2012</w:t>
      </w:r>
    </w:p>
    <w:p w14:paraId="07523F52" w14:textId="1E6F5F9B" w:rsidR="00F934E5" w:rsidRDefault="00F934E5" w:rsidP="00CA5E56">
      <w:pPr>
        <w:rPr>
          <w:rFonts w:ascii="Constantia" w:hAnsi="Constantia"/>
          <w:color w:val="000000" w:themeColor="text1"/>
          <w:sz w:val="22"/>
        </w:rPr>
      </w:pPr>
      <w:r w:rsidRPr="00DF7D2E">
        <w:rPr>
          <w:rFonts w:ascii="Constantia" w:hAnsi="Constantia"/>
          <w:color w:val="000000" w:themeColor="text1"/>
          <w:sz w:val="22"/>
        </w:rPr>
        <w:t>Professor Benjamin Morgan</w:t>
      </w:r>
    </w:p>
    <w:p w14:paraId="3515540F" w14:textId="0E468F21" w:rsidR="00AE6444" w:rsidRPr="00DF7D2E" w:rsidRDefault="00AE6444" w:rsidP="00CA5E56">
      <w:pPr>
        <w:rPr>
          <w:rFonts w:ascii="Constantia" w:hAnsi="Constantia"/>
          <w:color w:val="000000" w:themeColor="text1"/>
          <w:sz w:val="22"/>
        </w:rPr>
      </w:pPr>
      <w:proofErr w:type="spellStart"/>
      <w:r>
        <w:rPr>
          <w:rFonts w:ascii="Constantia" w:hAnsi="Constantia"/>
          <w:color w:val="000000" w:themeColor="text1"/>
          <w:sz w:val="22"/>
        </w:rPr>
        <w:t>Rosenwald</w:t>
      </w:r>
      <w:proofErr w:type="spellEnd"/>
      <w:r>
        <w:rPr>
          <w:rFonts w:ascii="Constantia" w:hAnsi="Constantia"/>
          <w:color w:val="000000" w:themeColor="text1"/>
          <w:sz w:val="22"/>
        </w:rPr>
        <w:t xml:space="preserve"> 415A</w:t>
      </w:r>
    </w:p>
    <w:p w14:paraId="50344622" w14:textId="0AAE2DC6" w:rsidR="008C4E4C" w:rsidRPr="00DF7D2E" w:rsidRDefault="00F934E5" w:rsidP="00F934E5">
      <w:pPr>
        <w:rPr>
          <w:rFonts w:ascii="Constantia" w:hAnsi="Constantia"/>
          <w:i/>
          <w:color w:val="000000" w:themeColor="text1"/>
          <w:sz w:val="22"/>
        </w:rPr>
      </w:pPr>
      <w:r w:rsidRPr="00DF7D2E">
        <w:rPr>
          <w:rFonts w:ascii="Constantia" w:hAnsi="Constantia"/>
          <w:color w:val="000000" w:themeColor="text1"/>
          <w:sz w:val="22"/>
        </w:rPr>
        <w:t>bjmorgan@uchicago.edu</w:t>
      </w:r>
    </w:p>
    <w:p w14:paraId="0073642A" w14:textId="77777777" w:rsidR="008C4E4C" w:rsidRPr="00DF7D2E" w:rsidRDefault="008C4E4C" w:rsidP="00CA5E56">
      <w:pPr>
        <w:jc w:val="center"/>
        <w:rPr>
          <w:rFonts w:ascii="Constantia" w:hAnsi="Constantia"/>
          <w:i/>
          <w:color w:val="000000" w:themeColor="text1"/>
          <w:sz w:val="22"/>
        </w:rPr>
      </w:pPr>
    </w:p>
    <w:p w14:paraId="677D1776" w14:textId="63199EFE" w:rsidR="00CA5E56" w:rsidRPr="00BB6C53" w:rsidRDefault="00CE3519" w:rsidP="00CA5E56">
      <w:pPr>
        <w:jc w:val="center"/>
        <w:rPr>
          <w:rFonts w:ascii="Constantia" w:hAnsi="Constantia"/>
          <w:b/>
          <w:color w:val="000000" w:themeColor="text1"/>
          <w:sz w:val="22"/>
        </w:rPr>
      </w:pPr>
      <w:r w:rsidRPr="00BB6C53">
        <w:rPr>
          <w:rFonts w:ascii="Constantia" w:hAnsi="Constantia"/>
          <w:b/>
          <w:color w:val="000000" w:themeColor="text1"/>
          <w:sz w:val="22"/>
        </w:rPr>
        <w:t>The Politics of Aestheticism</w:t>
      </w:r>
    </w:p>
    <w:p w14:paraId="44F9E9B3" w14:textId="60A1BD54" w:rsidR="00CA5E56" w:rsidRPr="00DF7D2E" w:rsidRDefault="00CA5E56" w:rsidP="00CA5E56">
      <w:pPr>
        <w:rPr>
          <w:rFonts w:ascii="Constantia" w:hAnsi="Constantia"/>
          <w:color w:val="000000" w:themeColor="text1"/>
          <w:sz w:val="22"/>
        </w:rPr>
      </w:pPr>
    </w:p>
    <w:p w14:paraId="7DC05E1A" w14:textId="08263A8C" w:rsidR="00CE3519" w:rsidRPr="00DF7D2E" w:rsidRDefault="006429BA" w:rsidP="00E42DF8">
      <w:pPr>
        <w:rPr>
          <w:rFonts w:ascii="Constantia" w:hAnsi="Constantia"/>
          <w:color w:val="000000" w:themeColor="text1"/>
          <w:sz w:val="22"/>
        </w:rPr>
      </w:pPr>
      <w:r w:rsidRPr="00DF7D2E">
        <w:rPr>
          <w:rFonts w:ascii="Constantia" w:hAnsi="Constantia"/>
          <w:color w:val="000000" w:themeColor="text1"/>
          <w:sz w:val="22"/>
        </w:rPr>
        <w:t xml:space="preserve">In the late-Victorian period (1870-1900), many writers and artists rejected the </w:t>
      </w:r>
      <w:r w:rsidR="00BB6C53">
        <w:rPr>
          <w:rFonts w:ascii="Constantia" w:hAnsi="Constantia"/>
          <w:color w:val="000000" w:themeColor="text1"/>
          <w:sz w:val="22"/>
        </w:rPr>
        <w:t xml:space="preserve">strict </w:t>
      </w:r>
      <w:r w:rsidRPr="00DF7D2E">
        <w:rPr>
          <w:rFonts w:ascii="Constantia" w:hAnsi="Constantia"/>
          <w:color w:val="000000" w:themeColor="text1"/>
          <w:sz w:val="22"/>
        </w:rPr>
        <w:t xml:space="preserve">social norms that had governed mid-Victorian society. Reacting against a moral regime they perceived as oppressive, figures such as Oscar Wilde, Walter Pater, Algernon Charles Swinburne, and Dante Gabriel Rossetti proposed an alternative set of guiding values </w:t>
      </w:r>
      <w:r w:rsidR="00CE3519" w:rsidRPr="00DF7D2E">
        <w:rPr>
          <w:rFonts w:ascii="Constantia" w:hAnsi="Constantia"/>
          <w:color w:val="000000" w:themeColor="text1"/>
          <w:sz w:val="22"/>
        </w:rPr>
        <w:t xml:space="preserve">that were based </w:t>
      </w:r>
      <w:r w:rsidRPr="00DF7D2E">
        <w:rPr>
          <w:rFonts w:ascii="Constantia" w:hAnsi="Constantia"/>
          <w:color w:val="000000" w:themeColor="text1"/>
          <w:sz w:val="22"/>
        </w:rPr>
        <w:t>on art rather than religion.</w:t>
      </w:r>
      <w:r w:rsidR="00B30F52" w:rsidRPr="00DF7D2E">
        <w:rPr>
          <w:rFonts w:ascii="Constantia" w:hAnsi="Constantia"/>
          <w:color w:val="000000" w:themeColor="text1"/>
          <w:sz w:val="22"/>
        </w:rPr>
        <w:t xml:space="preserve"> They argued that beauty, not goodness, was the ultimate aim of life.</w:t>
      </w:r>
      <w:r w:rsidRPr="00DF7D2E">
        <w:rPr>
          <w:rFonts w:ascii="Constantia" w:hAnsi="Constantia"/>
          <w:color w:val="000000" w:themeColor="text1"/>
          <w:sz w:val="22"/>
        </w:rPr>
        <w:t xml:space="preserve"> </w:t>
      </w:r>
      <w:r w:rsidR="00CE3519" w:rsidRPr="00DF7D2E">
        <w:rPr>
          <w:rFonts w:ascii="Constantia" w:hAnsi="Constantia"/>
          <w:color w:val="000000" w:themeColor="text1"/>
          <w:sz w:val="22"/>
        </w:rPr>
        <w:t xml:space="preserve">The movement that they initiated was known as “aestheticism” and was tremendously popular </w:t>
      </w:r>
      <w:r w:rsidR="00B30F52" w:rsidRPr="00DF7D2E">
        <w:rPr>
          <w:rFonts w:ascii="Constantia" w:hAnsi="Constantia"/>
          <w:color w:val="000000" w:themeColor="text1"/>
          <w:sz w:val="22"/>
        </w:rPr>
        <w:t xml:space="preserve">and controversial </w:t>
      </w:r>
      <w:r w:rsidR="00CE3519" w:rsidRPr="00DF7D2E">
        <w:rPr>
          <w:rFonts w:ascii="Constantia" w:hAnsi="Constantia"/>
          <w:color w:val="000000" w:themeColor="text1"/>
          <w:sz w:val="22"/>
        </w:rPr>
        <w:t>in England an</w:t>
      </w:r>
      <w:r w:rsidR="00B30F52" w:rsidRPr="00DF7D2E">
        <w:rPr>
          <w:rFonts w:ascii="Constantia" w:hAnsi="Constantia"/>
          <w:color w:val="000000" w:themeColor="text1"/>
          <w:sz w:val="22"/>
        </w:rPr>
        <w:t xml:space="preserve">d America between 1880 and 1895. The </w:t>
      </w:r>
      <w:r w:rsidR="0065077A" w:rsidRPr="00DF7D2E">
        <w:rPr>
          <w:rFonts w:ascii="Constantia" w:hAnsi="Constantia"/>
          <w:color w:val="000000" w:themeColor="text1"/>
          <w:sz w:val="22"/>
        </w:rPr>
        <w:t xml:space="preserve">cultural </w:t>
      </w:r>
      <w:r w:rsidR="00B30F52" w:rsidRPr="00DF7D2E">
        <w:rPr>
          <w:rFonts w:ascii="Constantia" w:hAnsi="Constantia"/>
          <w:color w:val="000000" w:themeColor="text1"/>
          <w:sz w:val="22"/>
        </w:rPr>
        <w:t>movement ended abruptly</w:t>
      </w:r>
      <w:r w:rsidR="00CE3519" w:rsidRPr="00DF7D2E">
        <w:rPr>
          <w:rFonts w:ascii="Constantia" w:hAnsi="Constantia"/>
          <w:color w:val="000000" w:themeColor="text1"/>
          <w:sz w:val="22"/>
        </w:rPr>
        <w:t xml:space="preserve"> with three spectacular trials of Oscar Wilde that resulted in hi</w:t>
      </w:r>
      <w:r w:rsidR="0065077A" w:rsidRPr="00DF7D2E">
        <w:rPr>
          <w:rFonts w:ascii="Constantia" w:hAnsi="Constantia"/>
          <w:color w:val="000000" w:themeColor="text1"/>
          <w:sz w:val="22"/>
        </w:rPr>
        <w:t>s imprisonment, exile and death. But the principles of aestheticism decisively shaped modernist art and literature in the early twentieth century.</w:t>
      </w:r>
    </w:p>
    <w:p w14:paraId="7765314A" w14:textId="77777777" w:rsidR="00CE3519" w:rsidRPr="00DF7D2E" w:rsidRDefault="00CE3519" w:rsidP="00E42DF8">
      <w:pPr>
        <w:rPr>
          <w:rFonts w:ascii="Constantia" w:hAnsi="Constantia"/>
          <w:color w:val="000000" w:themeColor="text1"/>
          <w:sz w:val="22"/>
        </w:rPr>
      </w:pPr>
    </w:p>
    <w:p w14:paraId="6A8CCF87" w14:textId="1FB78786" w:rsidR="00B85BD8" w:rsidRPr="00DF7D2E" w:rsidRDefault="00CE3519" w:rsidP="00E42DF8">
      <w:pPr>
        <w:rPr>
          <w:rFonts w:ascii="Constantia" w:hAnsi="Constantia"/>
          <w:color w:val="000000" w:themeColor="text1"/>
          <w:sz w:val="22"/>
        </w:rPr>
      </w:pPr>
      <w:r w:rsidRPr="00DF7D2E">
        <w:rPr>
          <w:rFonts w:ascii="Constantia" w:hAnsi="Constantia"/>
          <w:color w:val="000000" w:themeColor="text1"/>
          <w:sz w:val="22"/>
        </w:rPr>
        <w:t xml:space="preserve">In this course we examine the politics of aestheticism. </w:t>
      </w:r>
      <w:r w:rsidR="00BB6C53">
        <w:rPr>
          <w:rFonts w:ascii="Constantia" w:hAnsi="Constantia"/>
          <w:color w:val="000000" w:themeColor="text1"/>
          <w:sz w:val="22"/>
        </w:rPr>
        <w:t>In this course</w:t>
      </w:r>
      <w:r w:rsidR="0065077A" w:rsidRPr="00DF7D2E">
        <w:rPr>
          <w:rFonts w:ascii="Constantia" w:hAnsi="Constantia"/>
          <w:color w:val="000000" w:themeColor="text1"/>
          <w:sz w:val="22"/>
        </w:rPr>
        <w:t xml:space="preserve"> </w:t>
      </w:r>
      <w:r w:rsidRPr="00DF7D2E">
        <w:rPr>
          <w:rFonts w:ascii="Constantia" w:hAnsi="Constantia"/>
          <w:color w:val="000000" w:themeColor="text1"/>
          <w:sz w:val="22"/>
        </w:rPr>
        <w:t xml:space="preserve">“politics” </w:t>
      </w:r>
      <w:r w:rsidR="0065077A" w:rsidRPr="00DF7D2E">
        <w:rPr>
          <w:rFonts w:ascii="Constantia" w:hAnsi="Constantia"/>
          <w:color w:val="000000" w:themeColor="text1"/>
          <w:sz w:val="22"/>
        </w:rPr>
        <w:t xml:space="preserve">does not refer to </w:t>
      </w:r>
      <w:r w:rsidRPr="00DF7D2E">
        <w:rPr>
          <w:rFonts w:ascii="Constantia" w:hAnsi="Constantia"/>
          <w:color w:val="000000" w:themeColor="text1"/>
          <w:sz w:val="22"/>
        </w:rPr>
        <w:t xml:space="preserve">particular viewpoints, </w:t>
      </w:r>
      <w:r w:rsidR="00B85BD8" w:rsidRPr="00DF7D2E">
        <w:rPr>
          <w:rFonts w:ascii="Constantia" w:hAnsi="Constantia"/>
          <w:color w:val="000000" w:themeColor="text1"/>
          <w:sz w:val="22"/>
        </w:rPr>
        <w:t xml:space="preserve">issues, parties, or coalitions. For our purposes “politics” </w:t>
      </w:r>
      <w:r w:rsidR="0065077A" w:rsidRPr="00DF7D2E">
        <w:rPr>
          <w:rFonts w:ascii="Constantia" w:hAnsi="Constantia"/>
          <w:color w:val="000000" w:themeColor="text1"/>
          <w:sz w:val="22"/>
        </w:rPr>
        <w:t xml:space="preserve">encompasses </w:t>
      </w:r>
      <w:r w:rsidR="00B85BD8" w:rsidRPr="00DF7D2E">
        <w:rPr>
          <w:rFonts w:ascii="Constantia" w:hAnsi="Constantia"/>
          <w:color w:val="000000" w:themeColor="text1"/>
          <w:sz w:val="22"/>
        </w:rPr>
        <w:t xml:space="preserve">a wide range of ways in which art and literature interact with society. </w:t>
      </w:r>
      <w:r w:rsidR="0065077A" w:rsidRPr="00DF7D2E">
        <w:rPr>
          <w:rFonts w:ascii="Constantia" w:hAnsi="Constantia"/>
          <w:color w:val="000000" w:themeColor="text1"/>
          <w:sz w:val="22"/>
        </w:rPr>
        <w:t>Taking aestheticism as our focus, w</w:t>
      </w:r>
      <w:r w:rsidR="00B85BD8" w:rsidRPr="00DF7D2E">
        <w:rPr>
          <w:rFonts w:ascii="Constantia" w:hAnsi="Constantia"/>
          <w:color w:val="000000" w:themeColor="text1"/>
          <w:sz w:val="22"/>
        </w:rPr>
        <w:t xml:space="preserve">e will ask how art can challenge existing social formations and imagine new ones. We will ask whether </w:t>
      </w:r>
      <w:r w:rsidR="0065077A" w:rsidRPr="00DF7D2E">
        <w:rPr>
          <w:rFonts w:ascii="Constantia" w:hAnsi="Constantia"/>
          <w:color w:val="000000" w:themeColor="text1"/>
          <w:sz w:val="22"/>
        </w:rPr>
        <w:t xml:space="preserve">a philosophy of </w:t>
      </w:r>
      <w:r w:rsidR="00B85BD8" w:rsidRPr="00DF7D2E">
        <w:rPr>
          <w:rFonts w:ascii="Constantia" w:hAnsi="Constantia"/>
          <w:color w:val="000000" w:themeColor="text1"/>
          <w:sz w:val="22"/>
        </w:rPr>
        <w:t xml:space="preserve">hedonism </w:t>
      </w:r>
      <w:r w:rsidR="00B30F52" w:rsidRPr="00DF7D2E">
        <w:rPr>
          <w:rFonts w:ascii="Constantia" w:hAnsi="Constantia"/>
          <w:color w:val="000000" w:themeColor="text1"/>
          <w:sz w:val="22"/>
        </w:rPr>
        <w:t xml:space="preserve">is </w:t>
      </w:r>
      <w:r w:rsidR="00B85BD8" w:rsidRPr="00DF7D2E">
        <w:rPr>
          <w:rFonts w:ascii="Constantia" w:hAnsi="Constantia"/>
          <w:color w:val="000000" w:themeColor="text1"/>
          <w:sz w:val="22"/>
        </w:rPr>
        <w:t xml:space="preserve">compatible with </w:t>
      </w:r>
      <w:r w:rsidR="0065077A" w:rsidRPr="00DF7D2E">
        <w:rPr>
          <w:rFonts w:ascii="Constantia" w:hAnsi="Constantia"/>
          <w:color w:val="000000" w:themeColor="text1"/>
          <w:sz w:val="22"/>
        </w:rPr>
        <w:t xml:space="preserve">social </w:t>
      </w:r>
      <w:r w:rsidR="00B85BD8" w:rsidRPr="00DF7D2E">
        <w:rPr>
          <w:rFonts w:ascii="Constantia" w:hAnsi="Constantia"/>
          <w:color w:val="000000" w:themeColor="text1"/>
          <w:sz w:val="22"/>
        </w:rPr>
        <w:t xml:space="preserve">duty </w:t>
      </w:r>
      <w:r w:rsidR="00B30F52" w:rsidRPr="00DF7D2E">
        <w:rPr>
          <w:rFonts w:ascii="Constantia" w:hAnsi="Constantia"/>
          <w:color w:val="000000" w:themeColor="text1"/>
          <w:sz w:val="22"/>
        </w:rPr>
        <w:t>and justice</w:t>
      </w:r>
      <w:r w:rsidR="00B85BD8" w:rsidRPr="00DF7D2E">
        <w:rPr>
          <w:rFonts w:ascii="Constantia" w:hAnsi="Constantia"/>
          <w:color w:val="000000" w:themeColor="text1"/>
          <w:sz w:val="22"/>
        </w:rPr>
        <w:t xml:space="preserve">. And we will reflect </w:t>
      </w:r>
      <w:r w:rsidR="00B30F52" w:rsidRPr="00DF7D2E">
        <w:rPr>
          <w:rFonts w:ascii="Constantia" w:hAnsi="Constantia"/>
          <w:color w:val="000000" w:themeColor="text1"/>
          <w:sz w:val="22"/>
        </w:rPr>
        <w:t xml:space="preserve">on </w:t>
      </w:r>
      <w:r w:rsidR="00B85BD8" w:rsidRPr="00DF7D2E">
        <w:rPr>
          <w:rFonts w:ascii="Constantia" w:hAnsi="Constantia"/>
          <w:color w:val="000000" w:themeColor="text1"/>
          <w:sz w:val="22"/>
        </w:rPr>
        <w:t xml:space="preserve">whether challenging what is “proper” or “appropriate” through </w:t>
      </w:r>
      <w:r w:rsidR="00B30F52" w:rsidRPr="00DF7D2E">
        <w:rPr>
          <w:rFonts w:ascii="Constantia" w:hAnsi="Constantia"/>
          <w:color w:val="000000" w:themeColor="text1"/>
          <w:sz w:val="22"/>
        </w:rPr>
        <w:t xml:space="preserve">art can be a meaningful form of </w:t>
      </w:r>
      <w:r w:rsidR="00B85BD8" w:rsidRPr="00DF7D2E">
        <w:rPr>
          <w:rFonts w:ascii="Constantia" w:hAnsi="Constantia"/>
          <w:color w:val="000000" w:themeColor="text1"/>
          <w:sz w:val="22"/>
        </w:rPr>
        <w:t>resistance.</w:t>
      </w:r>
      <w:r w:rsidR="0065077A" w:rsidRPr="00DF7D2E">
        <w:rPr>
          <w:rFonts w:ascii="Constantia" w:hAnsi="Constantia"/>
          <w:color w:val="000000" w:themeColor="text1"/>
          <w:sz w:val="22"/>
        </w:rPr>
        <w:t xml:space="preserve"> Is art impotent and crystalline, obeying only its own internal laws of form and beauty?  Or is the impotent beauty of art a mask, behind which </w:t>
      </w:r>
      <w:r w:rsidR="00DA5EF7">
        <w:rPr>
          <w:rFonts w:ascii="Constantia" w:hAnsi="Constantia"/>
          <w:color w:val="000000" w:themeColor="text1"/>
          <w:sz w:val="22"/>
        </w:rPr>
        <w:t>the artist</w:t>
      </w:r>
      <w:r w:rsidR="0065077A" w:rsidRPr="00DF7D2E">
        <w:rPr>
          <w:rFonts w:ascii="Constantia" w:hAnsi="Constantia"/>
          <w:color w:val="000000" w:themeColor="text1"/>
          <w:sz w:val="22"/>
        </w:rPr>
        <w:t xml:space="preserve"> imagines radically subversive forms of sense-experience and social relations?</w:t>
      </w:r>
    </w:p>
    <w:p w14:paraId="6F97A33C" w14:textId="77777777" w:rsidR="00B85BD8" w:rsidRPr="00DF7D2E" w:rsidRDefault="00B85BD8" w:rsidP="00E42DF8">
      <w:pPr>
        <w:rPr>
          <w:rFonts w:ascii="Constantia" w:hAnsi="Constantia"/>
          <w:color w:val="000000" w:themeColor="text1"/>
          <w:sz w:val="22"/>
        </w:rPr>
      </w:pPr>
    </w:p>
    <w:p w14:paraId="15E79817" w14:textId="389AD53F" w:rsidR="00CA5E56" w:rsidRPr="00BB6C53" w:rsidRDefault="00CA5E56" w:rsidP="009E23A0">
      <w:pPr>
        <w:keepNext/>
        <w:rPr>
          <w:rFonts w:ascii="Constantia" w:hAnsi="Constantia"/>
          <w:color w:val="000000" w:themeColor="text1"/>
          <w:sz w:val="22"/>
        </w:rPr>
      </w:pPr>
      <w:r w:rsidRPr="00DF7D2E">
        <w:rPr>
          <w:rFonts w:ascii="Constantia" w:hAnsi="Constantia"/>
          <w:color w:val="000000" w:themeColor="text1"/>
          <w:sz w:val="22"/>
          <w:u w:val="single"/>
        </w:rPr>
        <w:t>Required Texts</w:t>
      </w:r>
      <w:r w:rsidR="00BB6C53">
        <w:rPr>
          <w:rFonts w:ascii="Constantia" w:hAnsi="Constantia"/>
          <w:color w:val="000000" w:themeColor="text1"/>
          <w:sz w:val="22"/>
        </w:rPr>
        <w:t xml:space="preserve"> (available at the Seminary Co-op)</w:t>
      </w:r>
    </w:p>
    <w:p w14:paraId="70C26146" w14:textId="77777777" w:rsidR="00CA5E56" w:rsidRPr="00DF7D2E" w:rsidRDefault="00423126" w:rsidP="00CA5E56">
      <w:pPr>
        <w:rPr>
          <w:rFonts w:ascii="Constantia" w:hAnsi="Constantia"/>
          <w:color w:val="000000" w:themeColor="text1"/>
          <w:sz w:val="22"/>
        </w:rPr>
      </w:pPr>
      <w:r w:rsidRPr="00DF7D2E">
        <w:rPr>
          <w:rFonts w:ascii="Constantia" w:hAnsi="Constantia"/>
          <w:color w:val="000000" w:themeColor="text1"/>
          <w:sz w:val="22"/>
        </w:rPr>
        <w:t xml:space="preserve">William Morris, </w:t>
      </w:r>
      <w:r w:rsidRPr="00DF7D2E">
        <w:rPr>
          <w:rFonts w:ascii="Constantia" w:hAnsi="Constantia"/>
          <w:i/>
          <w:color w:val="000000" w:themeColor="text1"/>
          <w:sz w:val="22"/>
        </w:rPr>
        <w:t>News from Nowhere</w:t>
      </w:r>
      <w:r w:rsidRPr="00DF7D2E">
        <w:rPr>
          <w:rFonts w:ascii="Constantia" w:hAnsi="Constantia"/>
          <w:color w:val="000000" w:themeColor="text1"/>
          <w:sz w:val="22"/>
        </w:rPr>
        <w:t xml:space="preserve"> (Oxford)</w:t>
      </w:r>
    </w:p>
    <w:p w14:paraId="42DFAB64" w14:textId="77777777" w:rsidR="0065077A" w:rsidRPr="00DF7D2E" w:rsidRDefault="0065077A" w:rsidP="0065077A">
      <w:pPr>
        <w:rPr>
          <w:rFonts w:ascii="Constantia" w:hAnsi="Constantia"/>
          <w:color w:val="000000" w:themeColor="text1"/>
          <w:sz w:val="22"/>
        </w:rPr>
      </w:pPr>
      <w:r w:rsidRPr="00DF7D2E">
        <w:rPr>
          <w:rFonts w:ascii="Constantia" w:hAnsi="Constantia"/>
          <w:color w:val="000000" w:themeColor="text1"/>
          <w:sz w:val="22"/>
        </w:rPr>
        <w:t xml:space="preserve">Walter Pater, </w:t>
      </w:r>
      <w:r w:rsidRPr="00DF7D2E">
        <w:rPr>
          <w:rFonts w:ascii="Constantia" w:hAnsi="Constantia"/>
          <w:i/>
          <w:color w:val="000000" w:themeColor="text1"/>
          <w:sz w:val="22"/>
        </w:rPr>
        <w:t>Studies in the History of the Renaissance</w:t>
      </w:r>
      <w:r w:rsidRPr="00DF7D2E">
        <w:rPr>
          <w:rFonts w:ascii="Constantia" w:hAnsi="Constantia"/>
          <w:color w:val="000000" w:themeColor="text1"/>
          <w:sz w:val="22"/>
        </w:rPr>
        <w:t xml:space="preserve"> (Oxford)</w:t>
      </w:r>
    </w:p>
    <w:p w14:paraId="3B35C777" w14:textId="77777777" w:rsidR="0065077A" w:rsidRPr="00DF7D2E" w:rsidRDefault="0065077A" w:rsidP="0065077A">
      <w:pPr>
        <w:rPr>
          <w:rFonts w:ascii="Constantia" w:hAnsi="Constantia"/>
          <w:color w:val="000000" w:themeColor="text1"/>
          <w:sz w:val="22"/>
        </w:rPr>
      </w:pPr>
      <w:r w:rsidRPr="00DF7D2E">
        <w:rPr>
          <w:rFonts w:ascii="Constantia" w:hAnsi="Constantia"/>
          <w:color w:val="000000" w:themeColor="text1"/>
          <w:sz w:val="22"/>
        </w:rPr>
        <w:t xml:space="preserve">Oscar Wilde, </w:t>
      </w:r>
      <w:r w:rsidRPr="00DF7D2E">
        <w:rPr>
          <w:rFonts w:ascii="Constantia" w:hAnsi="Constantia"/>
          <w:i/>
          <w:color w:val="000000" w:themeColor="text1"/>
          <w:sz w:val="22"/>
        </w:rPr>
        <w:t>The Major Works</w:t>
      </w:r>
      <w:r w:rsidRPr="00DF7D2E">
        <w:rPr>
          <w:rFonts w:ascii="Constantia" w:hAnsi="Constantia"/>
          <w:color w:val="000000" w:themeColor="text1"/>
          <w:sz w:val="22"/>
        </w:rPr>
        <w:t xml:space="preserve"> (Oxford)</w:t>
      </w:r>
    </w:p>
    <w:p w14:paraId="6C1AC019" w14:textId="65EBB4CF" w:rsidR="00423126" w:rsidRPr="00DF7D2E" w:rsidRDefault="00423126" w:rsidP="00CA5E56">
      <w:pPr>
        <w:rPr>
          <w:rFonts w:ascii="Constantia" w:hAnsi="Constantia"/>
          <w:color w:val="000000" w:themeColor="text1"/>
          <w:sz w:val="22"/>
        </w:rPr>
      </w:pPr>
      <w:r w:rsidRPr="00DF7D2E">
        <w:rPr>
          <w:rFonts w:ascii="Constantia" w:hAnsi="Constantia"/>
          <w:color w:val="000000" w:themeColor="text1"/>
          <w:sz w:val="22"/>
        </w:rPr>
        <w:t xml:space="preserve">Oscar Wilde, </w:t>
      </w:r>
      <w:r w:rsidR="00EB647E" w:rsidRPr="00DF7D2E">
        <w:rPr>
          <w:rFonts w:ascii="Constantia" w:hAnsi="Constantia"/>
          <w:i/>
          <w:color w:val="000000" w:themeColor="text1"/>
          <w:sz w:val="22"/>
        </w:rPr>
        <w:t xml:space="preserve">The Picture of </w:t>
      </w:r>
      <w:r w:rsidRPr="00DF7D2E">
        <w:rPr>
          <w:rFonts w:ascii="Constantia" w:hAnsi="Constantia"/>
          <w:i/>
          <w:color w:val="000000" w:themeColor="text1"/>
          <w:sz w:val="22"/>
        </w:rPr>
        <w:t>Dorian Gray</w:t>
      </w:r>
      <w:r w:rsidRPr="00DF7D2E">
        <w:rPr>
          <w:rFonts w:ascii="Constantia" w:hAnsi="Constantia"/>
          <w:color w:val="000000" w:themeColor="text1"/>
          <w:sz w:val="22"/>
        </w:rPr>
        <w:t xml:space="preserve"> (</w:t>
      </w:r>
      <w:r w:rsidR="00451B64" w:rsidRPr="00DF7D2E">
        <w:rPr>
          <w:rFonts w:ascii="Constantia" w:hAnsi="Constantia"/>
          <w:color w:val="000000" w:themeColor="text1"/>
          <w:sz w:val="22"/>
        </w:rPr>
        <w:t>Harvard</w:t>
      </w:r>
      <w:r w:rsidRPr="00DF7D2E">
        <w:rPr>
          <w:rFonts w:ascii="Constantia" w:hAnsi="Constantia"/>
          <w:color w:val="000000" w:themeColor="text1"/>
          <w:sz w:val="22"/>
        </w:rPr>
        <w:t>)</w:t>
      </w:r>
    </w:p>
    <w:p w14:paraId="55C7F3E5" w14:textId="77777777" w:rsidR="00451B64" w:rsidRPr="00DF7D2E" w:rsidRDefault="00451B64" w:rsidP="00CA5E56">
      <w:pPr>
        <w:rPr>
          <w:rFonts w:ascii="Constantia" w:hAnsi="Constantia"/>
          <w:color w:val="000000" w:themeColor="text1"/>
          <w:sz w:val="22"/>
        </w:rPr>
      </w:pPr>
    </w:p>
    <w:p w14:paraId="4AA1AEC8" w14:textId="2E560A93" w:rsidR="00423126" w:rsidRPr="00DF7D2E" w:rsidRDefault="00423126" w:rsidP="00CA5E56">
      <w:pPr>
        <w:rPr>
          <w:rFonts w:ascii="Constantia" w:hAnsi="Constantia"/>
          <w:color w:val="000000" w:themeColor="text1"/>
          <w:sz w:val="22"/>
        </w:rPr>
      </w:pPr>
      <w:r w:rsidRPr="00DF7D2E">
        <w:rPr>
          <w:rFonts w:ascii="Constantia" w:hAnsi="Constantia"/>
          <w:color w:val="000000" w:themeColor="text1"/>
          <w:sz w:val="22"/>
        </w:rPr>
        <w:t xml:space="preserve">All other texts will be available in the </w:t>
      </w:r>
      <w:r w:rsidR="00EB647E" w:rsidRPr="00DF7D2E">
        <w:rPr>
          <w:rFonts w:ascii="Constantia" w:hAnsi="Constantia"/>
          <w:color w:val="000000" w:themeColor="text1"/>
          <w:sz w:val="22"/>
        </w:rPr>
        <w:t xml:space="preserve">course </w:t>
      </w:r>
      <w:r w:rsidRPr="00DF7D2E">
        <w:rPr>
          <w:rFonts w:ascii="Constantia" w:hAnsi="Constantia"/>
          <w:color w:val="000000" w:themeColor="text1"/>
          <w:sz w:val="22"/>
        </w:rPr>
        <w:t>documents or</w:t>
      </w:r>
      <w:r w:rsidR="00EB647E" w:rsidRPr="00DF7D2E">
        <w:rPr>
          <w:rFonts w:ascii="Constantia" w:hAnsi="Constantia"/>
          <w:color w:val="000000" w:themeColor="text1"/>
          <w:sz w:val="22"/>
        </w:rPr>
        <w:t xml:space="preserve"> library</w:t>
      </w:r>
      <w:r w:rsidRPr="00DF7D2E">
        <w:rPr>
          <w:rFonts w:ascii="Constantia" w:hAnsi="Constantia"/>
          <w:color w:val="000000" w:themeColor="text1"/>
          <w:sz w:val="22"/>
        </w:rPr>
        <w:t xml:space="preserve"> </w:t>
      </w:r>
      <w:r w:rsidR="00B30F52" w:rsidRPr="00DF7D2E">
        <w:rPr>
          <w:rFonts w:ascii="Constantia" w:hAnsi="Constantia"/>
          <w:color w:val="000000" w:themeColor="text1"/>
          <w:sz w:val="22"/>
        </w:rPr>
        <w:t xml:space="preserve">course </w:t>
      </w:r>
      <w:r w:rsidRPr="00DF7D2E">
        <w:rPr>
          <w:rFonts w:ascii="Constantia" w:hAnsi="Constantia"/>
          <w:color w:val="000000" w:themeColor="text1"/>
          <w:sz w:val="22"/>
        </w:rPr>
        <w:t>reserve sections of the course website at chalk.uchicago.edu.</w:t>
      </w:r>
      <w:r w:rsidR="00EB647E" w:rsidRPr="00DF7D2E">
        <w:rPr>
          <w:rFonts w:ascii="Constantia" w:hAnsi="Constantia"/>
          <w:color w:val="000000" w:themeColor="text1"/>
          <w:sz w:val="22"/>
        </w:rPr>
        <w:t xml:space="preserve"> You must print and bring a hard copy of all readings to class.</w:t>
      </w:r>
      <w:r w:rsidR="00B30F52" w:rsidRPr="00DF7D2E">
        <w:rPr>
          <w:rFonts w:ascii="Constantia" w:hAnsi="Constantia"/>
          <w:color w:val="000000" w:themeColor="text1"/>
          <w:sz w:val="22"/>
        </w:rPr>
        <w:t xml:space="preserve"> (I </w:t>
      </w:r>
      <w:r w:rsidR="0065077A" w:rsidRPr="00DF7D2E">
        <w:rPr>
          <w:rFonts w:ascii="Constantia" w:hAnsi="Constantia"/>
          <w:color w:val="000000" w:themeColor="text1"/>
          <w:sz w:val="22"/>
        </w:rPr>
        <w:t>ask</w:t>
      </w:r>
      <w:r w:rsidR="00B30F52" w:rsidRPr="00DF7D2E">
        <w:rPr>
          <w:rFonts w:ascii="Constantia" w:hAnsi="Constantia"/>
          <w:color w:val="000000" w:themeColor="text1"/>
          <w:sz w:val="22"/>
        </w:rPr>
        <w:t xml:space="preserve"> you to print the readings because I want you to make marginal notes as you read.)</w:t>
      </w:r>
    </w:p>
    <w:p w14:paraId="37BB195B" w14:textId="77777777" w:rsidR="00CA5E56" w:rsidRPr="00DF7D2E" w:rsidRDefault="00CA5E56" w:rsidP="00CA5E56">
      <w:pPr>
        <w:rPr>
          <w:rFonts w:ascii="Constantia" w:hAnsi="Constantia"/>
          <w:color w:val="000000" w:themeColor="text1"/>
          <w:sz w:val="22"/>
        </w:rPr>
      </w:pPr>
    </w:p>
    <w:p w14:paraId="1FC884B6" w14:textId="2016F7D5" w:rsidR="00423126" w:rsidRPr="00DF7D2E" w:rsidRDefault="00423126" w:rsidP="00CA5E56">
      <w:pPr>
        <w:rPr>
          <w:rFonts w:ascii="Constantia" w:hAnsi="Constantia"/>
          <w:color w:val="000000" w:themeColor="text1"/>
          <w:sz w:val="22"/>
        </w:rPr>
      </w:pPr>
      <w:r w:rsidRPr="00DF7D2E">
        <w:rPr>
          <w:rFonts w:ascii="Constantia" w:hAnsi="Constantia"/>
          <w:color w:val="000000" w:themeColor="text1"/>
          <w:sz w:val="22"/>
          <w:u w:val="single"/>
        </w:rPr>
        <w:t>Requirements</w:t>
      </w:r>
    </w:p>
    <w:p w14:paraId="23609324" w14:textId="2E9F2D8C" w:rsidR="00451B64" w:rsidRPr="00DF7D2E" w:rsidRDefault="00451B64" w:rsidP="00CA5E56">
      <w:pPr>
        <w:rPr>
          <w:rFonts w:ascii="Constantia" w:hAnsi="Constantia"/>
          <w:color w:val="000000" w:themeColor="text1"/>
          <w:sz w:val="22"/>
        </w:rPr>
      </w:pPr>
      <w:r w:rsidRPr="00DF7D2E">
        <w:rPr>
          <w:rFonts w:ascii="Constantia" w:hAnsi="Constantia"/>
          <w:i/>
          <w:color w:val="000000" w:themeColor="text1"/>
          <w:sz w:val="22"/>
        </w:rPr>
        <w:t>Weekly short assignments</w:t>
      </w:r>
      <w:r w:rsidRPr="00DF7D2E">
        <w:rPr>
          <w:rFonts w:ascii="Constantia" w:hAnsi="Constantia"/>
          <w:color w:val="000000" w:themeColor="text1"/>
          <w:sz w:val="22"/>
        </w:rPr>
        <w:t xml:space="preserve">: I will </w:t>
      </w:r>
      <w:r w:rsidR="00B65637">
        <w:rPr>
          <w:rFonts w:ascii="Constantia" w:hAnsi="Constantia"/>
          <w:color w:val="000000" w:themeColor="text1"/>
          <w:sz w:val="22"/>
        </w:rPr>
        <w:t>usually</w:t>
      </w:r>
      <w:r w:rsidRPr="00DF7D2E">
        <w:rPr>
          <w:rFonts w:ascii="Constantia" w:hAnsi="Constantia"/>
          <w:color w:val="000000" w:themeColor="text1"/>
          <w:sz w:val="22"/>
        </w:rPr>
        <w:t xml:space="preserve"> give you an assignment on Wednesday to be completed by the following Monday. For the most part, these will</w:t>
      </w:r>
      <w:r w:rsidR="00DA5EF7">
        <w:rPr>
          <w:rFonts w:ascii="Constantia" w:hAnsi="Constantia"/>
          <w:color w:val="000000" w:themeColor="text1"/>
          <w:sz w:val="22"/>
        </w:rPr>
        <w:t xml:space="preserve"> require</w:t>
      </w:r>
      <w:r w:rsidRPr="00DF7D2E">
        <w:rPr>
          <w:rFonts w:ascii="Constantia" w:hAnsi="Constantia"/>
          <w:color w:val="000000" w:themeColor="text1"/>
          <w:sz w:val="22"/>
        </w:rPr>
        <w:t xml:space="preserve"> </w:t>
      </w:r>
      <w:r w:rsidR="00DA5EF7">
        <w:rPr>
          <w:rFonts w:ascii="Constantia" w:hAnsi="Constantia"/>
          <w:color w:val="000000" w:themeColor="text1"/>
          <w:sz w:val="22"/>
        </w:rPr>
        <w:t xml:space="preserve">you to prepare </w:t>
      </w:r>
      <w:r w:rsidRPr="00DF7D2E">
        <w:rPr>
          <w:rFonts w:ascii="Constantia" w:hAnsi="Constantia"/>
          <w:color w:val="000000" w:themeColor="text1"/>
          <w:sz w:val="22"/>
        </w:rPr>
        <w:t xml:space="preserve">a question, topic, or interpretation of a passage </w:t>
      </w:r>
      <w:r w:rsidR="006A352F" w:rsidRPr="00DF7D2E">
        <w:rPr>
          <w:rFonts w:ascii="Constantia" w:hAnsi="Constantia"/>
          <w:color w:val="000000" w:themeColor="text1"/>
          <w:sz w:val="22"/>
        </w:rPr>
        <w:t xml:space="preserve">for </w:t>
      </w:r>
      <w:r w:rsidRPr="00DF7D2E">
        <w:rPr>
          <w:rFonts w:ascii="Constantia" w:hAnsi="Constantia"/>
          <w:color w:val="000000" w:themeColor="text1"/>
          <w:sz w:val="22"/>
        </w:rPr>
        <w:t>class</w:t>
      </w:r>
      <w:r w:rsidR="006A352F" w:rsidRPr="00DF7D2E">
        <w:rPr>
          <w:rFonts w:ascii="Constantia" w:hAnsi="Constantia"/>
          <w:color w:val="000000" w:themeColor="text1"/>
          <w:sz w:val="22"/>
        </w:rPr>
        <w:t xml:space="preserve"> discussion</w:t>
      </w:r>
      <w:r w:rsidRPr="00DF7D2E">
        <w:rPr>
          <w:rFonts w:ascii="Constantia" w:hAnsi="Constantia"/>
          <w:color w:val="000000" w:themeColor="text1"/>
          <w:sz w:val="22"/>
        </w:rPr>
        <w:t>.</w:t>
      </w:r>
      <w:r w:rsidR="00DA5EF7">
        <w:rPr>
          <w:rFonts w:ascii="Constantia" w:hAnsi="Constantia"/>
          <w:color w:val="000000" w:themeColor="text1"/>
          <w:sz w:val="22"/>
        </w:rPr>
        <w:t xml:space="preserve"> T</w:t>
      </w:r>
      <w:r w:rsidR="006A352F" w:rsidRPr="00DF7D2E">
        <w:rPr>
          <w:rFonts w:ascii="Constantia" w:hAnsi="Constantia"/>
          <w:color w:val="000000" w:themeColor="text1"/>
          <w:sz w:val="22"/>
        </w:rPr>
        <w:t>hey may involve 1-2 pages of writing.</w:t>
      </w:r>
    </w:p>
    <w:p w14:paraId="4AF98433" w14:textId="77777777" w:rsidR="00451B64" w:rsidRPr="00DF7D2E" w:rsidRDefault="00451B64" w:rsidP="00CA5E56">
      <w:pPr>
        <w:rPr>
          <w:rFonts w:ascii="Constantia" w:hAnsi="Constantia"/>
          <w:i/>
          <w:color w:val="000000" w:themeColor="text1"/>
          <w:sz w:val="22"/>
        </w:rPr>
      </w:pPr>
    </w:p>
    <w:p w14:paraId="2CC3FA93" w14:textId="54E14DED" w:rsidR="00451B64" w:rsidRPr="00DF7D2E" w:rsidRDefault="00451B64" w:rsidP="00CA5E56">
      <w:pPr>
        <w:rPr>
          <w:rFonts w:ascii="Constantia" w:hAnsi="Constantia"/>
          <w:color w:val="000000" w:themeColor="text1"/>
          <w:sz w:val="22"/>
        </w:rPr>
      </w:pPr>
      <w:r w:rsidRPr="00DF7D2E">
        <w:rPr>
          <w:rFonts w:ascii="Constantia" w:hAnsi="Constantia"/>
          <w:i/>
          <w:color w:val="000000" w:themeColor="text1"/>
          <w:sz w:val="22"/>
        </w:rPr>
        <w:t>Midterm Paper</w:t>
      </w:r>
      <w:r w:rsidRPr="00DF7D2E">
        <w:rPr>
          <w:rFonts w:ascii="Constantia" w:hAnsi="Constantia"/>
          <w:color w:val="000000" w:themeColor="text1"/>
          <w:sz w:val="22"/>
        </w:rPr>
        <w:t xml:space="preserve">. A </w:t>
      </w:r>
      <w:proofErr w:type="gramStart"/>
      <w:r w:rsidR="006A352F" w:rsidRPr="00DF7D2E">
        <w:rPr>
          <w:rFonts w:ascii="Constantia" w:hAnsi="Constantia"/>
          <w:color w:val="000000" w:themeColor="text1"/>
          <w:sz w:val="22"/>
        </w:rPr>
        <w:t xml:space="preserve">3-5 </w:t>
      </w:r>
      <w:r w:rsidRPr="00DF7D2E">
        <w:rPr>
          <w:rFonts w:ascii="Constantia" w:hAnsi="Constantia"/>
          <w:color w:val="000000" w:themeColor="text1"/>
          <w:sz w:val="22"/>
        </w:rPr>
        <w:t>page</w:t>
      </w:r>
      <w:proofErr w:type="gramEnd"/>
      <w:r w:rsidRPr="00DF7D2E">
        <w:rPr>
          <w:rFonts w:ascii="Constantia" w:hAnsi="Constantia"/>
          <w:color w:val="000000" w:themeColor="text1"/>
          <w:sz w:val="22"/>
        </w:rPr>
        <w:t xml:space="preserve"> paper is due at </w:t>
      </w:r>
      <w:r w:rsidR="00A30ECC" w:rsidRPr="00DF7D2E">
        <w:rPr>
          <w:rFonts w:ascii="Constantia" w:hAnsi="Constantia"/>
          <w:color w:val="000000" w:themeColor="text1"/>
          <w:sz w:val="22"/>
        </w:rPr>
        <w:t>the end of week four</w:t>
      </w:r>
      <w:r w:rsidRPr="00DF7D2E">
        <w:rPr>
          <w:rFonts w:ascii="Constantia" w:hAnsi="Constantia"/>
          <w:color w:val="000000" w:themeColor="text1"/>
          <w:sz w:val="22"/>
        </w:rPr>
        <w:t>. I will suggest some topics but you will also be free to develop your own topic.</w:t>
      </w:r>
    </w:p>
    <w:p w14:paraId="266610B7" w14:textId="77777777" w:rsidR="00451B64" w:rsidRPr="00DF7D2E" w:rsidRDefault="00451B64" w:rsidP="00CA5E56">
      <w:pPr>
        <w:rPr>
          <w:rFonts w:ascii="Constantia" w:hAnsi="Constantia"/>
          <w:color w:val="000000" w:themeColor="text1"/>
          <w:sz w:val="22"/>
        </w:rPr>
      </w:pPr>
    </w:p>
    <w:p w14:paraId="1B1582C7" w14:textId="674A2D6F" w:rsidR="00451B64" w:rsidRPr="00DF7D2E" w:rsidRDefault="00451B64" w:rsidP="00CA5E56">
      <w:pPr>
        <w:rPr>
          <w:rFonts w:ascii="Constantia" w:hAnsi="Constantia"/>
          <w:color w:val="000000" w:themeColor="text1"/>
          <w:sz w:val="22"/>
        </w:rPr>
      </w:pPr>
      <w:r w:rsidRPr="00DF7D2E">
        <w:rPr>
          <w:rFonts w:ascii="Constantia" w:hAnsi="Constantia"/>
          <w:i/>
          <w:color w:val="000000" w:themeColor="text1"/>
          <w:sz w:val="22"/>
        </w:rPr>
        <w:lastRenderedPageBreak/>
        <w:t xml:space="preserve">Final Paper. </w:t>
      </w:r>
      <w:r w:rsidRPr="00DF7D2E">
        <w:rPr>
          <w:rFonts w:ascii="Constantia" w:hAnsi="Constantia"/>
          <w:color w:val="000000" w:themeColor="text1"/>
          <w:sz w:val="22"/>
        </w:rPr>
        <w:t xml:space="preserve">Your final </w:t>
      </w:r>
      <w:r w:rsidR="006A352F" w:rsidRPr="00DF7D2E">
        <w:rPr>
          <w:rFonts w:ascii="Constantia" w:hAnsi="Constantia"/>
          <w:color w:val="000000" w:themeColor="text1"/>
          <w:sz w:val="22"/>
        </w:rPr>
        <w:t xml:space="preserve">is </w:t>
      </w:r>
      <w:r w:rsidR="00B30F52" w:rsidRPr="00DF7D2E">
        <w:rPr>
          <w:rFonts w:ascii="Constantia" w:hAnsi="Constantia"/>
          <w:color w:val="000000" w:themeColor="text1"/>
          <w:sz w:val="22"/>
        </w:rPr>
        <w:t>a 7</w:t>
      </w:r>
      <w:r w:rsidRPr="00DF7D2E">
        <w:rPr>
          <w:rFonts w:ascii="Constantia" w:hAnsi="Constantia"/>
          <w:color w:val="000000" w:themeColor="text1"/>
          <w:sz w:val="22"/>
        </w:rPr>
        <w:t xml:space="preserve">-10 page paper on at least two texts from the syllabus, excluding those you have written about for the midterm paper. </w:t>
      </w:r>
      <w:r w:rsidR="006A352F" w:rsidRPr="00DF7D2E">
        <w:rPr>
          <w:rFonts w:ascii="Constantia" w:hAnsi="Constantia"/>
          <w:color w:val="000000" w:themeColor="text1"/>
          <w:sz w:val="22"/>
        </w:rPr>
        <w:t>I will suggest topics but encourage you to develop your own for the final</w:t>
      </w:r>
      <w:r w:rsidR="00DA5EF7">
        <w:rPr>
          <w:rFonts w:ascii="Constantia" w:hAnsi="Constantia"/>
          <w:color w:val="000000" w:themeColor="text1"/>
          <w:sz w:val="22"/>
        </w:rPr>
        <w:t xml:space="preserve"> paper</w:t>
      </w:r>
      <w:r w:rsidR="006A352F" w:rsidRPr="00DF7D2E">
        <w:rPr>
          <w:rFonts w:ascii="Constantia" w:hAnsi="Constantia"/>
          <w:color w:val="000000" w:themeColor="text1"/>
          <w:sz w:val="22"/>
        </w:rPr>
        <w:t>.</w:t>
      </w:r>
    </w:p>
    <w:p w14:paraId="4E821742" w14:textId="77777777" w:rsidR="00E342E3" w:rsidRPr="00DF7D2E" w:rsidRDefault="00E342E3" w:rsidP="00CA5E56">
      <w:pPr>
        <w:rPr>
          <w:rFonts w:ascii="Constantia" w:hAnsi="Constantia"/>
          <w:color w:val="000000" w:themeColor="text1"/>
          <w:sz w:val="22"/>
        </w:rPr>
      </w:pPr>
    </w:p>
    <w:p w14:paraId="4573600A" w14:textId="5DF826EB" w:rsidR="00F6599F" w:rsidRPr="00DF7D2E" w:rsidRDefault="00F6599F" w:rsidP="00CA5E56">
      <w:pPr>
        <w:rPr>
          <w:rFonts w:ascii="Constantia" w:hAnsi="Constantia"/>
          <w:color w:val="000000" w:themeColor="text1"/>
          <w:sz w:val="22"/>
        </w:rPr>
      </w:pPr>
      <w:r w:rsidRPr="00DF7D2E">
        <w:rPr>
          <w:rFonts w:ascii="Constantia" w:hAnsi="Constantia"/>
          <w:i/>
          <w:color w:val="000000" w:themeColor="text1"/>
          <w:sz w:val="22"/>
        </w:rPr>
        <w:t>Discussion Participation</w:t>
      </w:r>
      <w:r w:rsidRPr="00DF7D2E">
        <w:rPr>
          <w:rFonts w:ascii="Constantia" w:hAnsi="Constantia"/>
          <w:color w:val="000000" w:themeColor="text1"/>
          <w:sz w:val="22"/>
        </w:rPr>
        <w:t xml:space="preserve">. </w:t>
      </w:r>
      <w:r w:rsidR="00DF7D2E" w:rsidRPr="00DF7D2E">
        <w:rPr>
          <w:rFonts w:ascii="Constantia" w:hAnsi="Constantia"/>
          <w:color w:val="000000" w:themeColor="text1"/>
          <w:sz w:val="22"/>
        </w:rPr>
        <w:t>You’ll notice that a</w:t>
      </w:r>
      <w:r w:rsidRPr="00DF7D2E">
        <w:rPr>
          <w:rFonts w:ascii="Constantia" w:hAnsi="Constantia"/>
          <w:color w:val="000000" w:themeColor="text1"/>
          <w:sz w:val="22"/>
        </w:rPr>
        <w:t xml:space="preserve"> substantial p</w:t>
      </w:r>
      <w:r w:rsidR="00362633">
        <w:rPr>
          <w:rFonts w:ascii="Constantia" w:hAnsi="Constantia"/>
          <w:color w:val="000000" w:themeColor="text1"/>
          <w:sz w:val="22"/>
        </w:rPr>
        <w:t xml:space="preserve">ortion of your grade is based </w:t>
      </w:r>
      <w:r w:rsidRPr="00DF7D2E">
        <w:rPr>
          <w:rFonts w:ascii="Constantia" w:hAnsi="Constantia"/>
          <w:color w:val="000000" w:themeColor="text1"/>
          <w:sz w:val="22"/>
        </w:rPr>
        <w:t>on your participation in class disc</w:t>
      </w:r>
      <w:bookmarkStart w:id="0" w:name="_GoBack"/>
      <w:bookmarkEnd w:id="0"/>
      <w:r w:rsidRPr="00DF7D2E">
        <w:rPr>
          <w:rFonts w:ascii="Constantia" w:hAnsi="Constantia"/>
          <w:color w:val="000000" w:themeColor="text1"/>
          <w:sz w:val="22"/>
        </w:rPr>
        <w:t xml:space="preserve">ussion. Our readings will often be short but </w:t>
      </w:r>
      <w:r w:rsidR="00DF7D2E" w:rsidRPr="00DF7D2E">
        <w:rPr>
          <w:rFonts w:ascii="Constantia" w:hAnsi="Constantia"/>
          <w:color w:val="000000" w:themeColor="text1"/>
          <w:sz w:val="22"/>
        </w:rPr>
        <w:t xml:space="preserve">complex </w:t>
      </w:r>
      <w:r w:rsidRPr="00DF7D2E">
        <w:rPr>
          <w:rFonts w:ascii="Constantia" w:hAnsi="Constantia"/>
          <w:color w:val="000000" w:themeColor="text1"/>
          <w:sz w:val="22"/>
        </w:rPr>
        <w:t xml:space="preserve">and I expect you to have spent time </w:t>
      </w:r>
      <w:r w:rsidR="00DF7D2E" w:rsidRPr="00DF7D2E">
        <w:rPr>
          <w:rFonts w:ascii="Constantia" w:hAnsi="Constantia"/>
          <w:color w:val="000000" w:themeColor="text1"/>
          <w:sz w:val="22"/>
        </w:rPr>
        <w:t xml:space="preserve">analyzing and developing questions about </w:t>
      </w:r>
      <w:r w:rsidRPr="00DF7D2E">
        <w:rPr>
          <w:rFonts w:ascii="Constantia" w:hAnsi="Constantia"/>
          <w:color w:val="000000" w:themeColor="text1"/>
          <w:sz w:val="22"/>
        </w:rPr>
        <w:t>the assigned reading prior to class.</w:t>
      </w:r>
    </w:p>
    <w:p w14:paraId="76384C0D" w14:textId="77777777" w:rsidR="00F6599F" w:rsidRDefault="00F6599F" w:rsidP="00CA5E56">
      <w:pPr>
        <w:rPr>
          <w:rFonts w:ascii="Constantia" w:hAnsi="Constantia"/>
          <w:color w:val="000000" w:themeColor="text1"/>
          <w:sz w:val="22"/>
        </w:rPr>
      </w:pPr>
    </w:p>
    <w:p w14:paraId="3CFE6E88" w14:textId="32B9C5FD" w:rsidR="002458A6" w:rsidRDefault="002458A6" w:rsidP="00CA5E56">
      <w:pPr>
        <w:rPr>
          <w:rFonts w:ascii="Constantia" w:hAnsi="Constantia"/>
          <w:color w:val="000000" w:themeColor="text1"/>
          <w:sz w:val="22"/>
        </w:rPr>
      </w:pPr>
      <w:r>
        <w:rPr>
          <w:rFonts w:ascii="Constantia" w:hAnsi="Constantia"/>
          <w:color w:val="000000" w:themeColor="text1"/>
          <w:sz w:val="22"/>
          <w:u w:val="single"/>
        </w:rPr>
        <w:t>Extensions</w:t>
      </w:r>
    </w:p>
    <w:p w14:paraId="546043DE" w14:textId="283BF6E3" w:rsidR="002458A6" w:rsidRPr="002458A6" w:rsidRDefault="002458A6" w:rsidP="00CA5E56">
      <w:pPr>
        <w:rPr>
          <w:rFonts w:ascii="Constantia" w:hAnsi="Constantia"/>
          <w:color w:val="000000" w:themeColor="text1"/>
          <w:sz w:val="22"/>
        </w:rPr>
      </w:pPr>
      <w:r>
        <w:rPr>
          <w:rFonts w:ascii="Constantia" w:hAnsi="Constantia"/>
          <w:color w:val="000000" w:themeColor="text1"/>
          <w:sz w:val="22"/>
        </w:rPr>
        <w:t xml:space="preserve">I am </w:t>
      </w:r>
      <w:r w:rsidR="00AE6444">
        <w:rPr>
          <w:rFonts w:ascii="Constantia" w:hAnsi="Constantia"/>
          <w:color w:val="000000" w:themeColor="text1"/>
          <w:sz w:val="22"/>
        </w:rPr>
        <w:t>generally amenable to</w:t>
      </w:r>
      <w:r>
        <w:rPr>
          <w:rFonts w:ascii="Constantia" w:hAnsi="Constantia"/>
          <w:color w:val="000000" w:themeColor="text1"/>
          <w:sz w:val="22"/>
        </w:rPr>
        <w:t xml:space="preserve"> requests for short extensions on paper deadlines as long as they’re made at least a day in advance of the due date.</w:t>
      </w:r>
      <w:r w:rsidR="00955CCA">
        <w:rPr>
          <w:rFonts w:ascii="Constantia" w:hAnsi="Constantia"/>
          <w:color w:val="000000" w:themeColor="text1"/>
          <w:sz w:val="22"/>
        </w:rPr>
        <w:t xml:space="preserve"> I am also willing to negotiate an alternate due date for the midterm paper if it falls at a bad time relative to your other coursework. If you would like to use this option, let me know within the first two weeks of the quarter.</w:t>
      </w:r>
    </w:p>
    <w:p w14:paraId="0C188F0B" w14:textId="77777777" w:rsidR="002458A6" w:rsidRDefault="002458A6" w:rsidP="00CA5E56">
      <w:pPr>
        <w:rPr>
          <w:rFonts w:ascii="Constantia" w:hAnsi="Constantia"/>
          <w:color w:val="000000" w:themeColor="text1"/>
          <w:sz w:val="22"/>
        </w:rPr>
      </w:pPr>
    </w:p>
    <w:p w14:paraId="38D8EE72" w14:textId="21719CFA" w:rsidR="00AE6444" w:rsidRDefault="00AE6444" w:rsidP="00CA5E56">
      <w:pPr>
        <w:rPr>
          <w:rFonts w:ascii="Constantia" w:hAnsi="Constantia"/>
          <w:color w:val="000000" w:themeColor="text1"/>
          <w:sz w:val="22"/>
        </w:rPr>
      </w:pPr>
      <w:r>
        <w:rPr>
          <w:rFonts w:ascii="Constantia" w:hAnsi="Constantia"/>
          <w:color w:val="000000" w:themeColor="text1"/>
          <w:sz w:val="22"/>
          <w:u w:val="single"/>
        </w:rPr>
        <w:t>Paper Formatting</w:t>
      </w:r>
      <w:r w:rsidR="00DA5EF7">
        <w:rPr>
          <w:rFonts w:ascii="Constantia" w:hAnsi="Constantia"/>
          <w:color w:val="000000" w:themeColor="text1"/>
          <w:sz w:val="22"/>
          <w:u w:val="single"/>
        </w:rPr>
        <w:t xml:space="preserve"> and </w:t>
      </w:r>
      <w:proofErr w:type="spellStart"/>
      <w:r w:rsidR="00DA5EF7">
        <w:rPr>
          <w:rFonts w:ascii="Constantia" w:hAnsi="Constantia"/>
          <w:color w:val="000000" w:themeColor="text1"/>
          <w:sz w:val="22"/>
          <w:u w:val="single"/>
        </w:rPr>
        <w:t>Sumbission</w:t>
      </w:r>
      <w:proofErr w:type="spellEnd"/>
    </w:p>
    <w:p w14:paraId="3730B807" w14:textId="4565E446" w:rsidR="00AE6444" w:rsidRPr="00AE6444" w:rsidRDefault="00DA5EF7" w:rsidP="00CA5E56">
      <w:pPr>
        <w:rPr>
          <w:rFonts w:ascii="Constantia" w:hAnsi="Constantia"/>
          <w:color w:val="000000" w:themeColor="text1"/>
          <w:sz w:val="22"/>
        </w:rPr>
      </w:pPr>
      <w:r>
        <w:rPr>
          <w:rFonts w:ascii="Constantia" w:hAnsi="Constantia"/>
          <w:color w:val="000000" w:themeColor="text1"/>
          <w:sz w:val="22"/>
        </w:rPr>
        <w:t>Paper should be in Times New R</w:t>
      </w:r>
      <w:r w:rsidR="00AE6444">
        <w:rPr>
          <w:rFonts w:ascii="Constantia" w:hAnsi="Constantia"/>
          <w:color w:val="000000" w:themeColor="text1"/>
          <w:sz w:val="22"/>
        </w:rPr>
        <w:t xml:space="preserve">oman font, 12 pt., with one inch margins, double spaced, last name and page number in upper right corner, no separate cover page, and include a works cited page in MLA format at the end. </w:t>
      </w:r>
      <w:r>
        <w:rPr>
          <w:rFonts w:ascii="Constantia" w:hAnsi="Constantia"/>
          <w:color w:val="000000" w:themeColor="text1"/>
          <w:sz w:val="22"/>
        </w:rPr>
        <w:t xml:space="preserve">Papers must be submitted by email to </w:t>
      </w:r>
      <w:hyperlink r:id="rId7" w:history="1">
        <w:r w:rsidRPr="009F1F8B">
          <w:rPr>
            <w:rStyle w:val="Hyperlink"/>
            <w:rFonts w:ascii="Constantia" w:hAnsi="Constantia"/>
            <w:sz w:val="22"/>
          </w:rPr>
          <w:t>bjmorgan@uchicago.edu</w:t>
        </w:r>
      </w:hyperlink>
      <w:r>
        <w:rPr>
          <w:rFonts w:ascii="Constantia" w:hAnsi="Constantia"/>
          <w:color w:val="000000" w:themeColor="text1"/>
          <w:sz w:val="22"/>
        </w:rPr>
        <w:t xml:space="preserve">. </w:t>
      </w:r>
    </w:p>
    <w:p w14:paraId="75404B53" w14:textId="77777777" w:rsidR="00AE6444" w:rsidRPr="00DF7D2E" w:rsidRDefault="00AE6444" w:rsidP="00CA5E56">
      <w:pPr>
        <w:rPr>
          <w:rFonts w:ascii="Constantia" w:hAnsi="Constantia"/>
          <w:color w:val="000000" w:themeColor="text1"/>
          <w:sz w:val="22"/>
        </w:rPr>
      </w:pPr>
    </w:p>
    <w:p w14:paraId="484B4B3C" w14:textId="77777777" w:rsidR="00AE6444" w:rsidRPr="002458A6" w:rsidRDefault="00AE6444" w:rsidP="00AE6444">
      <w:pPr>
        <w:rPr>
          <w:rFonts w:ascii="Constantia" w:hAnsi="Constantia"/>
          <w:color w:val="000000" w:themeColor="text1"/>
          <w:sz w:val="22"/>
          <w:u w:val="single"/>
        </w:rPr>
      </w:pPr>
      <w:r w:rsidRPr="002458A6">
        <w:rPr>
          <w:rFonts w:ascii="Constantia" w:hAnsi="Constantia"/>
          <w:color w:val="000000" w:themeColor="text1"/>
          <w:sz w:val="22"/>
          <w:u w:val="single"/>
        </w:rPr>
        <w:t>Attendance</w:t>
      </w:r>
    </w:p>
    <w:p w14:paraId="0B922ACC" w14:textId="77777777" w:rsidR="00AE6444" w:rsidRPr="00DF7D2E" w:rsidRDefault="00AE6444" w:rsidP="00AE6444">
      <w:pPr>
        <w:rPr>
          <w:rFonts w:ascii="Constantia" w:hAnsi="Constantia"/>
          <w:color w:val="000000" w:themeColor="text1"/>
          <w:sz w:val="22"/>
        </w:rPr>
      </w:pPr>
      <w:r>
        <w:rPr>
          <w:rFonts w:ascii="Constantia" w:hAnsi="Constantia"/>
          <w:color w:val="000000" w:themeColor="text1"/>
          <w:sz w:val="22"/>
        </w:rPr>
        <w:t xml:space="preserve">You may miss one class, no questions asked. Each additional class you miss will result in a deduction from your final grade. Please try to let me know in advance if you’ll not be in class. </w:t>
      </w:r>
    </w:p>
    <w:p w14:paraId="01807A1A" w14:textId="77777777" w:rsidR="00AE6444" w:rsidRDefault="00AE6444" w:rsidP="0093257E">
      <w:pPr>
        <w:rPr>
          <w:rFonts w:ascii="Constantia" w:hAnsi="Constantia"/>
          <w:color w:val="000000" w:themeColor="text1"/>
          <w:sz w:val="22"/>
          <w:u w:val="single"/>
        </w:rPr>
      </w:pPr>
    </w:p>
    <w:p w14:paraId="4617147B" w14:textId="77777777" w:rsidR="0093257E" w:rsidRPr="00DF7D2E" w:rsidRDefault="0093257E" w:rsidP="0093257E">
      <w:pPr>
        <w:rPr>
          <w:rFonts w:ascii="Constantia" w:hAnsi="Constantia"/>
          <w:color w:val="000000" w:themeColor="text1"/>
          <w:sz w:val="22"/>
        </w:rPr>
      </w:pPr>
      <w:r w:rsidRPr="00DF7D2E">
        <w:rPr>
          <w:rFonts w:ascii="Constantia" w:hAnsi="Constantia"/>
          <w:color w:val="000000" w:themeColor="text1"/>
          <w:sz w:val="22"/>
          <w:u w:val="single"/>
        </w:rPr>
        <w:t>Grading</w:t>
      </w:r>
    </w:p>
    <w:p w14:paraId="0387AFB3" w14:textId="77777777" w:rsidR="00A30ECC" w:rsidRPr="00DF7D2E" w:rsidRDefault="00A30ECC" w:rsidP="00A30ECC">
      <w:pPr>
        <w:rPr>
          <w:rFonts w:ascii="Constantia" w:hAnsi="Constantia"/>
          <w:color w:val="000000" w:themeColor="text1"/>
          <w:sz w:val="22"/>
        </w:rPr>
      </w:pPr>
      <w:r w:rsidRPr="00DF7D2E">
        <w:rPr>
          <w:rFonts w:ascii="Constantia" w:hAnsi="Constantia"/>
          <w:color w:val="000000" w:themeColor="text1"/>
          <w:sz w:val="22"/>
        </w:rPr>
        <w:t>Participation: 15%</w:t>
      </w:r>
    </w:p>
    <w:p w14:paraId="22C763EB" w14:textId="7F079E03" w:rsidR="00F6599F" w:rsidRPr="00DF7D2E" w:rsidRDefault="00B65637" w:rsidP="00F6599F">
      <w:pPr>
        <w:rPr>
          <w:rFonts w:ascii="Constantia" w:hAnsi="Constantia"/>
          <w:color w:val="000000" w:themeColor="text1"/>
          <w:sz w:val="22"/>
        </w:rPr>
      </w:pPr>
      <w:r>
        <w:rPr>
          <w:rFonts w:ascii="Constantia" w:hAnsi="Constantia"/>
          <w:color w:val="000000" w:themeColor="text1"/>
          <w:sz w:val="22"/>
        </w:rPr>
        <w:t>Weekly assignments: 25</w:t>
      </w:r>
      <w:r w:rsidR="00F6599F" w:rsidRPr="00DF7D2E">
        <w:rPr>
          <w:rFonts w:ascii="Constantia" w:hAnsi="Constantia"/>
          <w:color w:val="000000" w:themeColor="text1"/>
          <w:sz w:val="22"/>
        </w:rPr>
        <w:t>%</w:t>
      </w:r>
    </w:p>
    <w:p w14:paraId="7568DC64" w14:textId="6277597C" w:rsidR="0093257E" w:rsidRPr="00DF7D2E" w:rsidRDefault="00B65637" w:rsidP="0093257E">
      <w:pPr>
        <w:rPr>
          <w:rFonts w:ascii="Constantia" w:hAnsi="Constantia"/>
          <w:color w:val="000000" w:themeColor="text1"/>
          <w:sz w:val="22"/>
        </w:rPr>
      </w:pPr>
      <w:r>
        <w:rPr>
          <w:rFonts w:ascii="Constantia" w:hAnsi="Constantia"/>
          <w:color w:val="000000" w:themeColor="text1"/>
          <w:sz w:val="22"/>
        </w:rPr>
        <w:t>Midterm paper: 25</w:t>
      </w:r>
      <w:r w:rsidR="0093257E" w:rsidRPr="00DF7D2E">
        <w:rPr>
          <w:rFonts w:ascii="Constantia" w:hAnsi="Constantia"/>
          <w:color w:val="000000" w:themeColor="text1"/>
          <w:sz w:val="22"/>
        </w:rPr>
        <w:t>%</w:t>
      </w:r>
    </w:p>
    <w:p w14:paraId="52DBD0B4" w14:textId="17B0C277" w:rsidR="0093257E" w:rsidRDefault="000F7F97" w:rsidP="0093257E">
      <w:pPr>
        <w:rPr>
          <w:rFonts w:ascii="Constantia" w:hAnsi="Constantia"/>
          <w:color w:val="000000" w:themeColor="text1"/>
          <w:sz w:val="22"/>
        </w:rPr>
      </w:pPr>
      <w:r w:rsidRPr="00DF7D2E">
        <w:rPr>
          <w:rFonts w:ascii="Constantia" w:hAnsi="Constantia"/>
          <w:color w:val="000000" w:themeColor="text1"/>
          <w:sz w:val="22"/>
        </w:rPr>
        <w:t>Final paper 35</w:t>
      </w:r>
      <w:r w:rsidR="0093257E" w:rsidRPr="00DF7D2E">
        <w:rPr>
          <w:rFonts w:ascii="Constantia" w:hAnsi="Constantia"/>
          <w:color w:val="000000" w:themeColor="text1"/>
          <w:sz w:val="22"/>
        </w:rPr>
        <w:t>%</w:t>
      </w:r>
    </w:p>
    <w:p w14:paraId="55E26447" w14:textId="77777777" w:rsidR="0093257E" w:rsidRPr="00DF7D2E" w:rsidRDefault="0093257E" w:rsidP="0093257E">
      <w:pPr>
        <w:rPr>
          <w:rFonts w:ascii="Constantia" w:hAnsi="Constantia"/>
          <w:color w:val="000000" w:themeColor="text1"/>
          <w:sz w:val="22"/>
        </w:rPr>
      </w:pPr>
    </w:p>
    <w:p w14:paraId="6FC329D2" w14:textId="26F3A80E" w:rsidR="00E342E3" w:rsidRPr="00DF7D2E" w:rsidRDefault="00E342E3" w:rsidP="00CA5E56">
      <w:pPr>
        <w:rPr>
          <w:rFonts w:ascii="Constantia" w:hAnsi="Constantia"/>
          <w:color w:val="000000" w:themeColor="text1"/>
          <w:sz w:val="22"/>
        </w:rPr>
      </w:pPr>
      <w:r w:rsidRPr="00DF7D2E">
        <w:rPr>
          <w:rFonts w:ascii="Constantia" w:hAnsi="Constantia"/>
          <w:color w:val="000000" w:themeColor="text1"/>
          <w:sz w:val="22"/>
          <w:u w:val="single"/>
        </w:rPr>
        <w:t>Office Hours</w:t>
      </w:r>
      <w:r w:rsidR="00BB6C53">
        <w:rPr>
          <w:rFonts w:ascii="Constantia" w:hAnsi="Constantia"/>
          <w:color w:val="000000" w:themeColor="text1"/>
          <w:sz w:val="22"/>
          <w:u w:val="single"/>
        </w:rPr>
        <w:t>/Contact Info</w:t>
      </w:r>
    </w:p>
    <w:p w14:paraId="471D0AFB" w14:textId="51BC04EA" w:rsidR="00E342E3" w:rsidRPr="00DF7D2E" w:rsidRDefault="00B65827" w:rsidP="00CA5E56">
      <w:pPr>
        <w:rPr>
          <w:rFonts w:ascii="Constantia" w:hAnsi="Constantia"/>
          <w:color w:val="000000" w:themeColor="text1"/>
          <w:sz w:val="22"/>
        </w:rPr>
      </w:pPr>
      <w:proofErr w:type="spellStart"/>
      <w:r w:rsidRPr="00DF7D2E">
        <w:rPr>
          <w:rFonts w:ascii="Constantia" w:hAnsi="Constantia"/>
          <w:color w:val="000000" w:themeColor="text1"/>
          <w:sz w:val="22"/>
        </w:rPr>
        <w:t>Rosenwald</w:t>
      </w:r>
      <w:proofErr w:type="spellEnd"/>
      <w:r w:rsidRPr="00DF7D2E">
        <w:rPr>
          <w:rFonts w:ascii="Constantia" w:hAnsi="Constantia"/>
          <w:color w:val="000000" w:themeColor="text1"/>
          <w:sz w:val="22"/>
        </w:rPr>
        <w:t xml:space="preserve"> 415A</w:t>
      </w:r>
      <w:r w:rsidR="00AE6444">
        <w:rPr>
          <w:rFonts w:ascii="Constantia" w:hAnsi="Constantia"/>
          <w:color w:val="000000" w:themeColor="text1"/>
          <w:sz w:val="22"/>
        </w:rPr>
        <w:t xml:space="preserve"> M/W 4:30-5:30</w:t>
      </w:r>
    </w:p>
    <w:p w14:paraId="00B43B3B" w14:textId="149BD000" w:rsidR="00E342E3" w:rsidRDefault="00C3275B" w:rsidP="00C3275B">
      <w:pPr>
        <w:rPr>
          <w:rFonts w:ascii="Constantia" w:hAnsi="Constantia"/>
          <w:color w:val="000000" w:themeColor="text1"/>
          <w:sz w:val="22"/>
        </w:rPr>
      </w:pPr>
      <w:r w:rsidRPr="00DF7D2E">
        <w:rPr>
          <w:rFonts w:ascii="Constantia" w:hAnsi="Constantia"/>
          <w:b/>
          <w:color w:val="000000" w:themeColor="text1"/>
          <w:sz w:val="22"/>
        </w:rPr>
        <w:t>I use the scheduling system on chalk.uchicago.edu for my office hours</w:t>
      </w:r>
      <w:r w:rsidRPr="00DF7D2E">
        <w:rPr>
          <w:rFonts w:ascii="Constantia" w:hAnsi="Constantia"/>
          <w:color w:val="000000" w:themeColor="text1"/>
          <w:sz w:val="22"/>
        </w:rPr>
        <w:t xml:space="preserve">. </w:t>
      </w:r>
      <w:r w:rsidR="00DA5EF7">
        <w:rPr>
          <w:rFonts w:ascii="Constantia" w:hAnsi="Constantia"/>
          <w:color w:val="000000" w:themeColor="text1"/>
          <w:sz w:val="22"/>
        </w:rPr>
        <w:t>The link for accessing chalk is in the left sidebar of our course website. If you don’t make an appointment, I may not be in my office.</w:t>
      </w:r>
    </w:p>
    <w:p w14:paraId="1FE5D2D0" w14:textId="3A442AD3" w:rsidR="00E342E3" w:rsidRPr="00DF7D2E" w:rsidRDefault="00BB6C53" w:rsidP="00CA5E56">
      <w:pPr>
        <w:rPr>
          <w:rFonts w:ascii="Constantia" w:hAnsi="Constantia"/>
          <w:color w:val="000000" w:themeColor="text1"/>
          <w:sz w:val="22"/>
        </w:rPr>
      </w:pPr>
      <w:r w:rsidRPr="00BB6C53">
        <w:rPr>
          <w:rFonts w:ascii="Constantia" w:hAnsi="Constantia"/>
          <w:color w:val="000000" w:themeColor="text1"/>
          <w:sz w:val="22"/>
        </w:rPr>
        <w:t>The be</w:t>
      </w:r>
      <w:r>
        <w:rPr>
          <w:rFonts w:ascii="Constantia" w:hAnsi="Constantia"/>
          <w:color w:val="000000" w:themeColor="text1"/>
          <w:sz w:val="22"/>
        </w:rPr>
        <w:t xml:space="preserve">st way to reach me is via email </w:t>
      </w:r>
      <w:r w:rsidRPr="00BB6C53">
        <w:rPr>
          <w:rFonts w:ascii="Constantia" w:hAnsi="Constantia"/>
          <w:color w:val="000000" w:themeColor="text1"/>
          <w:sz w:val="22"/>
        </w:rPr>
        <w:t>(</w:t>
      </w:r>
      <w:hyperlink r:id="rId8" w:history="1">
        <w:r w:rsidR="00B65827" w:rsidRPr="00BB6C53">
          <w:rPr>
            <w:rStyle w:val="Hyperlink"/>
            <w:rFonts w:ascii="Constantia" w:hAnsi="Constantia"/>
            <w:color w:val="000000" w:themeColor="text1"/>
            <w:sz w:val="22"/>
            <w:u w:val="none"/>
          </w:rPr>
          <w:t>bjmorgan@uchicago.edu</w:t>
        </w:r>
      </w:hyperlink>
      <w:r w:rsidRPr="00BB6C53">
        <w:rPr>
          <w:rStyle w:val="Hyperlink"/>
          <w:rFonts w:ascii="Constantia" w:hAnsi="Constantia"/>
          <w:color w:val="000000" w:themeColor="text1"/>
          <w:sz w:val="22"/>
          <w:u w:val="none"/>
        </w:rPr>
        <w:t xml:space="preserve">). </w:t>
      </w:r>
      <w:r w:rsidR="00014368" w:rsidRPr="00BB6C53">
        <w:rPr>
          <w:rFonts w:ascii="Constantia" w:hAnsi="Constantia"/>
          <w:color w:val="000000" w:themeColor="text1"/>
          <w:sz w:val="22"/>
        </w:rPr>
        <w:t>I’ll usually get back to you quickly</w:t>
      </w:r>
      <w:r>
        <w:rPr>
          <w:rFonts w:ascii="Constantia" w:hAnsi="Constantia"/>
          <w:color w:val="000000" w:themeColor="text1"/>
          <w:sz w:val="22"/>
        </w:rPr>
        <w:t>. If I don’t reply within 24 hours, it’s fine to send a friendly reminder</w:t>
      </w:r>
      <w:r w:rsidR="00E342E3" w:rsidRPr="00DF7D2E">
        <w:rPr>
          <w:rFonts w:ascii="Constantia" w:hAnsi="Constantia"/>
          <w:color w:val="000000" w:themeColor="text1"/>
          <w:sz w:val="22"/>
        </w:rPr>
        <w:t xml:space="preserve">. </w:t>
      </w:r>
    </w:p>
    <w:p w14:paraId="4D9A287E" w14:textId="77777777" w:rsidR="00E342E3" w:rsidRPr="00DF7D2E" w:rsidRDefault="00E342E3" w:rsidP="00CA5E56">
      <w:pPr>
        <w:rPr>
          <w:rFonts w:ascii="Constantia" w:hAnsi="Constantia"/>
          <w:color w:val="000000" w:themeColor="text1"/>
          <w:sz w:val="22"/>
        </w:rPr>
      </w:pPr>
    </w:p>
    <w:p w14:paraId="2E1042CA" w14:textId="40DF1121" w:rsidR="00E342E3" w:rsidRPr="00DF7D2E" w:rsidRDefault="00E342E3" w:rsidP="00CA5E56">
      <w:pPr>
        <w:rPr>
          <w:rFonts w:ascii="Constantia" w:hAnsi="Constantia"/>
          <w:color w:val="000000" w:themeColor="text1"/>
          <w:sz w:val="22"/>
        </w:rPr>
      </w:pPr>
      <w:r w:rsidRPr="00DF7D2E">
        <w:rPr>
          <w:rFonts w:ascii="Constantia" w:hAnsi="Constantia"/>
          <w:color w:val="000000" w:themeColor="text1"/>
          <w:sz w:val="22"/>
          <w:u w:val="single"/>
        </w:rPr>
        <w:t>Laptop Policy</w:t>
      </w:r>
    </w:p>
    <w:p w14:paraId="48A0FF59" w14:textId="01D7A8CD" w:rsidR="00E342E3" w:rsidRPr="00DF7D2E" w:rsidRDefault="00B65827" w:rsidP="00CA5E56">
      <w:pPr>
        <w:rPr>
          <w:rFonts w:ascii="Constantia" w:hAnsi="Constantia"/>
          <w:color w:val="000000" w:themeColor="text1"/>
          <w:sz w:val="22"/>
        </w:rPr>
      </w:pPr>
      <w:r w:rsidRPr="00DF7D2E">
        <w:rPr>
          <w:rFonts w:ascii="Constantia" w:hAnsi="Constantia"/>
          <w:color w:val="000000" w:themeColor="text1"/>
          <w:sz w:val="22"/>
        </w:rPr>
        <w:t>In order to facilitate discussion, I prefer that you don’t bring laptops to class.</w:t>
      </w:r>
      <w:r w:rsidR="001543A3" w:rsidRPr="00DF7D2E">
        <w:rPr>
          <w:rFonts w:ascii="Constantia" w:hAnsi="Constantia"/>
          <w:color w:val="000000" w:themeColor="text1"/>
          <w:sz w:val="22"/>
        </w:rPr>
        <w:t xml:space="preserve"> </w:t>
      </w:r>
    </w:p>
    <w:p w14:paraId="0273AD0C" w14:textId="77777777" w:rsidR="00A64130" w:rsidRPr="00DF7D2E" w:rsidRDefault="00A64130" w:rsidP="00CA5E56">
      <w:pPr>
        <w:rPr>
          <w:rFonts w:ascii="Constantia" w:hAnsi="Constantia"/>
          <w:color w:val="000000" w:themeColor="text1"/>
          <w:sz w:val="22"/>
        </w:rPr>
      </w:pPr>
    </w:p>
    <w:p w14:paraId="2AC25A43" w14:textId="4973645D" w:rsidR="00A64130" w:rsidRPr="00DF7D2E" w:rsidRDefault="00A64130" w:rsidP="00CA5E56">
      <w:pPr>
        <w:rPr>
          <w:rFonts w:ascii="Constantia" w:hAnsi="Constantia"/>
          <w:color w:val="000000" w:themeColor="text1"/>
          <w:sz w:val="22"/>
        </w:rPr>
      </w:pPr>
      <w:r w:rsidRPr="00DF7D2E">
        <w:rPr>
          <w:rFonts w:ascii="Constantia" w:hAnsi="Constantia"/>
          <w:color w:val="000000" w:themeColor="text1"/>
          <w:sz w:val="22"/>
          <w:u w:val="single"/>
        </w:rPr>
        <w:t>Plagiarism and Academic Dishonesty</w:t>
      </w:r>
      <w:r w:rsidR="00BB6C53">
        <w:rPr>
          <w:rFonts w:ascii="Constantia" w:hAnsi="Constantia"/>
          <w:color w:val="000000" w:themeColor="text1"/>
          <w:sz w:val="22"/>
          <w:u w:val="single"/>
        </w:rPr>
        <w:t xml:space="preserve"> Notice</w:t>
      </w:r>
    </w:p>
    <w:p w14:paraId="159CD2E8" w14:textId="1B4AD754" w:rsidR="00A30ECC" w:rsidRDefault="00A64130">
      <w:pPr>
        <w:rPr>
          <w:rFonts w:ascii="Constantia" w:hAnsi="Constantia"/>
          <w:color w:val="000000" w:themeColor="text1"/>
          <w:sz w:val="22"/>
        </w:rPr>
      </w:pPr>
      <w:r w:rsidRPr="00DF7D2E">
        <w:rPr>
          <w:rFonts w:ascii="Constantia" w:hAnsi="Constantia"/>
          <w:color w:val="000000" w:themeColor="text1"/>
          <w:sz w:val="22"/>
        </w:rPr>
        <w:t xml:space="preserve">Academic dishonesty, including plagiarism, is a serious offense. </w:t>
      </w:r>
      <w:r w:rsidR="000E05ED" w:rsidRPr="00DF7D2E">
        <w:rPr>
          <w:rFonts w:ascii="Constantia" w:hAnsi="Constantia"/>
          <w:color w:val="000000" w:themeColor="text1"/>
          <w:sz w:val="22"/>
        </w:rPr>
        <w:t>Academic dishonesty</w:t>
      </w:r>
      <w:r w:rsidRPr="00DF7D2E">
        <w:rPr>
          <w:rFonts w:ascii="Constantia" w:hAnsi="Constantia"/>
          <w:color w:val="000000" w:themeColor="text1"/>
          <w:sz w:val="22"/>
        </w:rPr>
        <w:t xml:space="preserve"> consists of any presentation of another’s ideas as your own. This includes not only </w:t>
      </w:r>
      <w:r w:rsidR="00EB647E" w:rsidRPr="00DF7D2E">
        <w:rPr>
          <w:rFonts w:ascii="Constantia" w:hAnsi="Constantia"/>
          <w:color w:val="000000" w:themeColor="text1"/>
          <w:sz w:val="22"/>
        </w:rPr>
        <w:t>word-for-word</w:t>
      </w:r>
      <w:r w:rsidRPr="00DF7D2E">
        <w:rPr>
          <w:rFonts w:ascii="Constantia" w:hAnsi="Constantia"/>
          <w:color w:val="000000" w:themeColor="text1"/>
          <w:sz w:val="22"/>
        </w:rPr>
        <w:t xml:space="preserve"> copying, but also the </w:t>
      </w:r>
      <w:r w:rsidR="00EB647E" w:rsidRPr="00DF7D2E">
        <w:rPr>
          <w:rFonts w:ascii="Constantia" w:hAnsi="Constantia"/>
          <w:color w:val="000000" w:themeColor="text1"/>
          <w:sz w:val="22"/>
        </w:rPr>
        <w:t xml:space="preserve">presentation of another’s argument without attribution, the </w:t>
      </w:r>
      <w:r w:rsidRPr="00DF7D2E">
        <w:rPr>
          <w:rFonts w:ascii="Constantia" w:hAnsi="Constantia"/>
          <w:color w:val="000000" w:themeColor="text1"/>
          <w:sz w:val="22"/>
        </w:rPr>
        <w:t xml:space="preserve">purchase of academic work online, </w:t>
      </w:r>
      <w:r w:rsidR="00EB647E" w:rsidRPr="00DF7D2E">
        <w:rPr>
          <w:rFonts w:ascii="Constantia" w:hAnsi="Constantia"/>
          <w:color w:val="000000" w:themeColor="text1"/>
          <w:sz w:val="22"/>
        </w:rPr>
        <w:t xml:space="preserve">and </w:t>
      </w:r>
      <w:r w:rsidRPr="00DF7D2E">
        <w:rPr>
          <w:rFonts w:ascii="Constantia" w:hAnsi="Constantia"/>
          <w:color w:val="000000" w:themeColor="text1"/>
          <w:sz w:val="22"/>
        </w:rPr>
        <w:t xml:space="preserve">the submission of </w:t>
      </w:r>
      <w:r w:rsidR="00EB647E" w:rsidRPr="00DF7D2E">
        <w:rPr>
          <w:rFonts w:ascii="Constantia" w:hAnsi="Constantia"/>
          <w:color w:val="000000" w:themeColor="text1"/>
          <w:sz w:val="22"/>
        </w:rPr>
        <w:t>the same paper</w:t>
      </w:r>
      <w:r w:rsidRPr="00DF7D2E">
        <w:rPr>
          <w:rFonts w:ascii="Constantia" w:hAnsi="Constantia"/>
          <w:color w:val="000000" w:themeColor="text1"/>
          <w:sz w:val="22"/>
        </w:rPr>
        <w:t xml:space="preserve"> paper to more than one class without both instructors’ knowledge</w:t>
      </w:r>
      <w:r w:rsidR="00EB647E" w:rsidRPr="00DF7D2E">
        <w:rPr>
          <w:rFonts w:ascii="Constantia" w:hAnsi="Constantia"/>
          <w:color w:val="000000" w:themeColor="text1"/>
          <w:sz w:val="22"/>
        </w:rPr>
        <w:t>. Academic dishonesty may result in immediate failure of the course and administrative disciplinary measures.</w:t>
      </w:r>
    </w:p>
    <w:p w14:paraId="2133631F" w14:textId="77777777" w:rsidR="00DA5EF7" w:rsidRPr="00DF7D2E" w:rsidRDefault="00DA5EF7">
      <w:pPr>
        <w:rPr>
          <w:rFonts w:ascii="Constantia" w:hAnsi="Constantia"/>
          <w:i/>
          <w:color w:val="000000" w:themeColor="text1"/>
        </w:rPr>
      </w:pPr>
    </w:p>
    <w:p w14:paraId="537F2CB0" w14:textId="77777777" w:rsidR="00AB6687" w:rsidRPr="00DF7D2E" w:rsidRDefault="00014368" w:rsidP="00A30ECC">
      <w:pPr>
        <w:jc w:val="center"/>
        <w:rPr>
          <w:rFonts w:ascii="Constantia" w:hAnsi="Constantia"/>
          <w:b/>
          <w:color w:val="000000" w:themeColor="text1"/>
          <w:szCs w:val="20"/>
        </w:rPr>
      </w:pPr>
      <w:r w:rsidRPr="00DF7D2E">
        <w:rPr>
          <w:rFonts w:ascii="Constantia" w:hAnsi="Constantia"/>
          <w:b/>
          <w:color w:val="000000" w:themeColor="text1"/>
          <w:szCs w:val="20"/>
        </w:rPr>
        <w:lastRenderedPageBreak/>
        <w:t>Schedule of Readings and Assignments</w:t>
      </w:r>
      <w:r w:rsidR="00AB6687" w:rsidRPr="00DF7D2E">
        <w:rPr>
          <w:rFonts w:ascii="Constantia" w:hAnsi="Constantia"/>
          <w:b/>
          <w:color w:val="000000" w:themeColor="text1"/>
          <w:szCs w:val="20"/>
        </w:rPr>
        <w:t xml:space="preserve"> </w:t>
      </w:r>
    </w:p>
    <w:p w14:paraId="58359212" w14:textId="50E22F2F" w:rsidR="00BC3347" w:rsidRPr="00DF7D2E" w:rsidRDefault="00AB6687" w:rsidP="00A30ECC">
      <w:pPr>
        <w:jc w:val="center"/>
        <w:rPr>
          <w:rFonts w:ascii="Constantia" w:hAnsi="Constantia"/>
          <w:b/>
          <w:color w:val="000000" w:themeColor="text1"/>
          <w:sz w:val="20"/>
          <w:szCs w:val="20"/>
        </w:rPr>
      </w:pPr>
      <w:r w:rsidRPr="00DF7D2E">
        <w:rPr>
          <w:rFonts w:ascii="Constantia" w:hAnsi="Constantia"/>
          <w:b/>
          <w:color w:val="000000" w:themeColor="text1"/>
          <w:sz w:val="20"/>
          <w:szCs w:val="20"/>
        </w:rPr>
        <w:t>(CD=Course Documents/CR=Course Reserves)</w:t>
      </w:r>
    </w:p>
    <w:p w14:paraId="696E1209" w14:textId="77777777" w:rsidR="00DF7D2E" w:rsidRPr="00DF7D2E" w:rsidRDefault="00DF7D2E" w:rsidP="00DF7D2E">
      <w:pPr>
        <w:jc w:val="center"/>
        <w:rPr>
          <w:rFonts w:ascii="Constantia" w:hAnsi="Constantia"/>
          <w:b/>
          <w:color w:val="000000" w:themeColor="text1"/>
          <w:sz w:val="20"/>
          <w:szCs w:val="20"/>
        </w:rPr>
      </w:pPr>
    </w:p>
    <w:tbl>
      <w:tblPr>
        <w:tblW w:w="8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3825"/>
        <w:gridCol w:w="3660"/>
      </w:tblGrid>
      <w:tr w:rsidR="00F247EF" w:rsidRPr="00DF7D2E" w14:paraId="27CCCA01" w14:textId="77777777" w:rsidTr="00F247EF">
        <w:trPr>
          <w:trHeight w:val="240"/>
          <w:jc w:val="center"/>
        </w:trPr>
        <w:tc>
          <w:tcPr>
            <w:tcW w:w="1095" w:type="dxa"/>
            <w:shd w:val="clear" w:color="000000" w:fill="F2F2F2"/>
            <w:hideMark/>
          </w:tcPr>
          <w:p w14:paraId="3246EDA6" w14:textId="77777777" w:rsidR="00A30ECC" w:rsidRPr="00DF7D2E" w:rsidRDefault="00A30ECC" w:rsidP="00A30ECC">
            <w:pPr>
              <w:jc w:val="right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F7D2E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  <w:t>week</w:t>
            </w:r>
            <w:proofErr w:type="gramEnd"/>
            <w:r w:rsidRPr="00DF7D2E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3825" w:type="dxa"/>
            <w:tcBorders>
              <w:right w:val="nil"/>
            </w:tcBorders>
            <w:shd w:val="clear" w:color="000000" w:fill="F2F2F2"/>
            <w:vAlign w:val="bottom"/>
            <w:hideMark/>
          </w:tcPr>
          <w:p w14:paraId="6617D1B8" w14:textId="77777777" w:rsidR="00A30ECC" w:rsidRPr="00DF7D2E" w:rsidRDefault="00A30ECC" w:rsidP="00A30ECC">
            <w:pPr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left w:val="nil"/>
            </w:tcBorders>
            <w:shd w:val="clear" w:color="000000" w:fill="F2F2F2"/>
            <w:vAlign w:val="bottom"/>
            <w:hideMark/>
          </w:tcPr>
          <w:p w14:paraId="3AD56692" w14:textId="77777777" w:rsidR="00A30ECC" w:rsidRPr="00DF7D2E" w:rsidRDefault="00A30ECC" w:rsidP="00A30ECC">
            <w:pPr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47EF" w:rsidRPr="00DF7D2E" w14:paraId="0B6373EE" w14:textId="77777777" w:rsidTr="00F247EF">
        <w:trPr>
          <w:trHeight w:val="240"/>
          <w:jc w:val="center"/>
        </w:trPr>
        <w:tc>
          <w:tcPr>
            <w:tcW w:w="1095" w:type="dxa"/>
            <w:shd w:val="clear" w:color="auto" w:fill="auto"/>
            <w:hideMark/>
          </w:tcPr>
          <w:p w14:paraId="766E4F78" w14:textId="77777777" w:rsidR="00A30ECC" w:rsidRPr="00DF7D2E" w:rsidRDefault="00A30ECC" w:rsidP="00A30ECC">
            <w:pPr>
              <w:jc w:val="right"/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>1/4</w:t>
            </w:r>
          </w:p>
        </w:tc>
        <w:tc>
          <w:tcPr>
            <w:tcW w:w="3825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00EB96E6" w14:textId="77777777" w:rsidR="00A30ECC" w:rsidRPr="00DF7D2E" w:rsidRDefault="00A30ECC" w:rsidP="00A30ECC">
            <w:pPr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>Introduction</w:t>
            </w:r>
          </w:p>
        </w:tc>
        <w:tc>
          <w:tcPr>
            <w:tcW w:w="3660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6908A309" w14:textId="77777777" w:rsidR="00A30ECC" w:rsidRPr="00DF7D2E" w:rsidRDefault="00A30ECC" w:rsidP="00A30ECC">
            <w:pPr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</w:p>
        </w:tc>
      </w:tr>
      <w:tr w:rsidR="00F247EF" w:rsidRPr="00DF7D2E" w14:paraId="3A996362" w14:textId="77777777" w:rsidTr="00F247EF">
        <w:trPr>
          <w:trHeight w:val="240"/>
          <w:jc w:val="center"/>
        </w:trPr>
        <w:tc>
          <w:tcPr>
            <w:tcW w:w="1095" w:type="dxa"/>
            <w:shd w:val="clear" w:color="000000" w:fill="F2F2F2"/>
            <w:hideMark/>
          </w:tcPr>
          <w:p w14:paraId="0163205F" w14:textId="77777777" w:rsidR="00A30ECC" w:rsidRPr="00DF7D2E" w:rsidRDefault="00A30ECC" w:rsidP="00A30ECC">
            <w:pPr>
              <w:jc w:val="right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F7D2E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  <w:t>week</w:t>
            </w:r>
            <w:proofErr w:type="gramEnd"/>
            <w:r w:rsidRPr="00DF7D2E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3825" w:type="dxa"/>
            <w:tcBorders>
              <w:right w:val="nil"/>
            </w:tcBorders>
            <w:shd w:val="clear" w:color="000000" w:fill="F2F2F2"/>
            <w:vAlign w:val="bottom"/>
            <w:hideMark/>
          </w:tcPr>
          <w:p w14:paraId="52DD84BF" w14:textId="77777777" w:rsidR="00A30ECC" w:rsidRPr="00DF7D2E" w:rsidRDefault="00A30ECC" w:rsidP="00A30ECC">
            <w:pPr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left w:val="nil"/>
            </w:tcBorders>
            <w:shd w:val="clear" w:color="000000" w:fill="F2F2F2"/>
            <w:vAlign w:val="bottom"/>
            <w:hideMark/>
          </w:tcPr>
          <w:p w14:paraId="173A81FC" w14:textId="77777777" w:rsidR="00A30ECC" w:rsidRPr="00DF7D2E" w:rsidRDefault="00A30ECC" w:rsidP="00A30ECC">
            <w:pPr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47EF" w:rsidRPr="00DF7D2E" w14:paraId="0ADCC83E" w14:textId="77777777" w:rsidTr="00F247EF">
        <w:trPr>
          <w:trHeight w:val="480"/>
          <w:jc w:val="center"/>
        </w:trPr>
        <w:tc>
          <w:tcPr>
            <w:tcW w:w="1095" w:type="dxa"/>
            <w:shd w:val="clear" w:color="auto" w:fill="auto"/>
            <w:hideMark/>
          </w:tcPr>
          <w:p w14:paraId="29868157" w14:textId="77777777" w:rsidR="00A30ECC" w:rsidRPr="00DF7D2E" w:rsidRDefault="00A30ECC" w:rsidP="00A30ECC">
            <w:pPr>
              <w:jc w:val="right"/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>1/9</w:t>
            </w:r>
          </w:p>
        </w:tc>
        <w:tc>
          <w:tcPr>
            <w:tcW w:w="3825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281CBF2C" w14:textId="77777777" w:rsidR="00A30ECC" w:rsidRPr="00DF7D2E" w:rsidRDefault="00A30ECC" w:rsidP="00A30ECC">
            <w:pPr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 xml:space="preserve">Wilde, </w:t>
            </w:r>
            <w:r w:rsidRPr="00DF7D2E">
              <w:rPr>
                <w:rFonts w:ascii="Constantia" w:eastAsia="Times New Roman" w:hAnsi="Constantia" w:cs="Times New Roman"/>
                <w:i/>
                <w:color w:val="000000"/>
                <w:sz w:val="20"/>
                <w:szCs w:val="20"/>
              </w:rPr>
              <w:t>The Picture of Dorian Gray</w:t>
            </w:r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>ch.</w:t>
            </w:r>
            <w:proofErr w:type="spellEnd"/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 xml:space="preserve"> 1-2 and Introductions</w:t>
            </w:r>
          </w:p>
        </w:tc>
        <w:tc>
          <w:tcPr>
            <w:tcW w:w="3660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71DEC948" w14:textId="77777777" w:rsidR="00A30ECC" w:rsidRPr="00DF7D2E" w:rsidRDefault="00A30ECC" w:rsidP="00A30ECC">
            <w:pPr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</w:p>
        </w:tc>
      </w:tr>
      <w:tr w:rsidR="00F247EF" w:rsidRPr="00DF7D2E" w14:paraId="490274F0" w14:textId="77777777" w:rsidTr="00F247EF">
        <w:trPr>
          <w:trHeight w:val="240"/>
          <w:jc w:val="center"/>
        </w:trPr>
        <w:tc>
          <w:tcPr>
            <w:tcW w:w="1095" w:type="dxa"/>
            <w:shd w:val="clear" w:color="auto" w:fill="auto"/>
            <w:hideMark/>
          </w:tcPr>
          <w:p w14:paraId="02A788F0" w14:textId="77777777" w:rsidR="00A30ECC" w:rsidRPr="00DF7D2E" w:rsidRDefault="00A30ECC" w:rsidP="00A30ECC">
            <w:pPr>
              <w:jc w:val="right"/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>1/11</w:t>
            </w:r>
          </w:p>
        </w:tc>
        <w:tc>
          <w:tcPr>
            <w:tcW w:w="3825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703D2372" w14:textId="77777777" w:rsidR="00A30ECC" w:rsidRPr="00DF7D2E" w:rsidRDefault="00A30ECC" w:rsidP="00A30ECC">
            <w:pPr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 xml:space="preserve">Wilde, </w:t>
            </w:r>
            <w:r w:rsidRPr="00DF7D2E">
              <w:rPr>
                <w:rFonts w:ascii="Constantia" w:eastAsia="Times New Roman" w:hAnsi="Constantia" w:cs="Times New Roman"/>
                <w:i/>
                <w:color w:val="000000"/>
                <w:sz w:val="20"/>
                <w:szCs w:val="20"/>
              </w:rPr>
              <w:t>Dorian Gray</w:t>
            </w:r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 xml:space="preserve"> (all)</w:t>
            </w:r>
          </w:p>
        </w:tc>
        <w:tc>
          <w:tcPr>
            <w:tcW w:w="3660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7485B876" w14:textId="3CACD045" w:rsidR="00A30ECC" w:rsidRPr="00DF7D2E" w:rsidRDefault="00A30ECC" w:rsidP="00A30ECC">
            <w:pPr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 xml:space="preserve">Sontag, </w:t>
            </w:r>
            <w:r w:rsidR="00DF7D2E"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>“</w:t>
            </w:r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>Notes on Camp</w:t>
            </w:r>
            <w:r w:rsidR="00DF7D2E"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>”</w:t>
            </w:r>
            <w:r w:rsidR="00AB6687"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 xml:space="preserve"> (CD)</w:t>
            </w:r>
          </w:p>
        </w:tc>
      </w:tr>
      <w:tr w:rsidR="00F247EF" w:rsidRPr="00DF7D2E" w14:paraId="1A3D8B4D" w14:textId="77777777" w:rsidTr="00F247EF">
        <w:trPr>
          <w:trHeight w:val="240"/>
          <w:jc w:val="center"/>
        </w:trPr>
        <w:tc>
          <w:tcPr>
            <w:tcW w:w="1095" w:type="dxa"/>
            <w:shd w:val="clear" w:color="000000" w:fill="F2F2F2"/>
            <w:hideMark/>
          </w:tcPr>
          <w:p w14:paraId="7E4CEE94" w14:textId="77777777" w:rsidR="00A30ECC" w:rsidRPr="00DF7D2E" w:rsidRDefault="00A30ECC" w:rsidP="00A30ECC">
            <w:pPr>
              <w:jc w:val="right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F7D2E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  <w:t>week</w:t>
            </w:r>
            <w:proofErr w:type="gramEnd"/>
            <w:r w:rsidRPr="00DF7D2E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3825" w:type="dxa"/>
            <w:tcBorders>
              <w:right w:val="nil"/>
            </w:tcBorders>
            <w:shd w:val="clear" w:color="000000" w:fill="F2F2F2"/>
            <w:vAlign w:val="bottom"/>
            <w:hideMark/>
          </w:tcPr>
          <w:p w14:paraId="6869AA56" w14:textId="77777777" w:rsidR="00A30ECC" w:rsidRPr="00DF7D2E" w:rsidRDefault="00A30ECC" w:rsidP="00A30ECC">
            <w:pPr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left w:val="nil"/>
            </w:tcBorders>
            <w:shd w:val="clear" w:color="000000" w:fill="F2F2F2"/>
            <w:vAlign w:val="bottom"/>
            <w:hideMark/>
          </w:tcPr>
          <w:p w14:paraId="38B887C6" w14:textId="77777777" w:rsidR="00A30ECC" w:rsidRPr="00DF7D2E" w:rsidRDefault="00A30ECC" w:rsidP="00A30ECC">
            <w:pPr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47EF" w:rsidRPr="00DF7D2E" w14:paraId="61195897" w14:textId="77777777" w:rsidTr="00F247EF">
        <w:trPr>
          <w:trHeight w:val="64"/>
          <w:jc w:val="center"/>
        </w:trPr>
        <w:tc>
          <w:tcPr>
            <w:tcW w:w="1095" w:type="dxa"/>
            <w:shd w:val="clear" w:color="auto" w:fill="auto"/>
            <w:hideMark/>
          </w:tcPr>
          <w:p w14:paraId="4615D0AE" w14:textId="77777777" w:rsidR="00A30ECC" w:rsidRPr="00DF7D2E" w:rsidRDefault="00A30ECC" w:rsidP="00A30ECC">
            <w:pPr>
              <w:jc w:val="right"/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>1/16</w:t>
            </w:r>
          </w:p>
        </w:tc>
        <w:tc>
          <w:tcPr>
            <w:tcW w:w="3825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4DF37688" w14:textId="29DB9D31" w:rsidR="00A30ECC" w:rsidRPr="00F247EF" w:rsidRDefault="00F247EF" w:rsidP="00A30ECC">
            <w:pPr>
              <w:rPr>
                <w:rFonts w:ascii="Constantia" w:eastAsia="Times New Roman" w:hAnsi="Constant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onstantia" w:eastAsia="Times New Roman" w:hAnsi="Constantia" w:cs="Times New Roman"/>
                <w:b/>
                <w:color w:val="000000"/>
                <w:sz w:val="20"/>
                <w:szCs w:val="20"/>
              </w:rPr>
              <w:t>Martin Luther King, Jr. Day:</w:t>
            </w:r>
            <w:r w:rsidR="00A30ECC" w:rsidRPr="00F247EF">
              <w:rPr>
                <w:rFonts w:ascii="Constantia" w:eastAsia="Times New Roman" w:hAnsi="Constantia" w:cs="Times New Roman"/>
                <w:b/>
                <w:color w:val="000000"/>
                <w:sz w:val="20"/>
                <w:szCs w:val="20"/>
              </w:rPr>
              <w:t xml:space="preserve"> No Class</w:t>
            </w:r>
          </w:p>
        </w:tc>
        <w:tc>
          <w:tcPr>
            <w:tcW w:w="3660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101718A6" w14:textId="77777777" w:rsidR="00A30ECC" w:rsidRPr="00DF7D2E" w:rsidRDefault="00A30ECC" w:rsidP="00A30ECC">
            <w:pPr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</w:p>
        </w:tc>
      </w:tr>
      <w:tr w:rsidR="00F247EF" w:rsidRPr="00DF7D2E" w14:paraId="2D79ACA3" w14:textId="77777777" w:rsidTr="00F247EF">
        <w:trPr>
          <w:trHeight w:val="240"/>
          <w:jc w:val="center"/>
        </w:trPr>
        <w:tc>
          <w:tcPr>
            <w:tcW w:w="1095" w:type="dxa"/>
            <w:shd w:val="clear" w:color="auto" w:fill="auto"/>
            <w:hideMark/>
          </w:tcPr>
          <w:p w14:paraId="7BACAE29" w14:textId="77777777" w:rsidR="00A30ECC" w:rsidRPr="00DF7D2E" w:rsidRDefault="00A30ECC" w:rsidP="00A30ECC">
            <w:pPr>
              <w:jc w:val="right"/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>1/18</w:t>
            </w:r>
          </w:p>
        </w:tc>
        <w:tc>
          <w:tcPr>
            <w:tcW w:w="3825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2AA24931" w14:textId="1901FA32" w:rsidR="00AB6687" w:rsidRPr="00DF7D2E" w:rsidRDefault="00A30ECC" w:rsidP="00A30ECC">
            <w:pPr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 xml:space="preserve">Wilde, </w:t>
            </w:r>
            <w:r w:rsidRPr="00DF7D2E">
              <w:rPr>
                <w:rFonts w:ascii="Constantia" w:eastAsia="Times New Roman" w:hAnsi="Constantia" w:cs="Times New Roman"/>
                <w:i/>
                <w:color w:val="000000"/>
                <w:sz w:val="20"/>
                <w:szCs w:val="20"/>
              </w:rPr>
              <w:t>Dorian Gray</w:t>
            </w:r>
            <w:r w:rsidR="006429BA"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 xml:space="preserve">; Pater, </w:t>
            </w:r>
            <w:r w:rsidR="006429BA" w:rsidRPr="00DF7D2E">
              <w:rPr>
                <w:rFonts w:ascii="Constantia" w:eastAsia="Times New Roman" w:hAnsi="Constantia" w:cs="Times New Roman"/>
                <w:i/>
                <w:color w:val="000000"/>
                <w:sz w:val="20"/>
                <w:szCs w:val="20"/>
              </w:rPr>
              <w:t>Renaissance</w:t>
            </w:r>
            <w:r w:rsidR="006429BA"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>, Conclusion</w:t>
            </w:r>
          </w:p>
        </w:tc>
        <w:tc>
          <w:tcPr>
            <w:tcW w:w="3660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2EDE9EAA" w14:textId="6B0E59A6" w:rsidR="00A30ECC" w:rsidRPr="00DF7D2E" w:rsidRDefault="00A30ECC" w:rsidP="00A30ECC">
            <w:pPr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  <w:proofErr w:type="spellStart"/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>Adorno</w:t>
            </w:r>
            <w:proofErr w:type="spellEnd"/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 xml:space="preserve">, from </w:t>
            </w:r>
            <w:r w:rsidRPr="00DF7D2E">
              <w:rPr>
                <w:rFonts w:ascii="Constantia" w:eastAsia="Times New Roman" w:hAnsi="Constantia" w:cs="Times New Roman"/>
                <w:i/>
                <w:color w:val="000000"/>
                <w:sz w:val="20"/>
                <w:szCs w:val="20"/>
              </w:rPr>
              <w:t>Aesthetic Theory</w:t>
            </w:r>
            <w:r w:rsidR="00AB6687"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 xml:space="preserve"> (CD)</w:t>
            </w:r>
          </w:p>
        </w:tc>
      </w:tr>
      <w:tr w:rsidR="00F247EF" w:rsidRPr="00DF7D2E" w14:paraId="174FD8C6" w14:textId="77777777" w:rsidTr="00F247EF">
        <w:trPr>
          <w:trHeight w:val="240"/>
          <w:jc w:val="center"/>
        </w:trPr>
        <w:tc>
          <w:tcPr>
            <w:tcW w:w="1095" w:type="dxa"/>
            <w:shd w:val="clear" w:color="000000" w:fill="F2F2F2"/>
            <w:hideMark/>
          </w:tcPr>
          <w:p w14:paraId="2FE0AAA1" w14:textId="77777777" w:rsidR="00A30ECC" w:rsidRPr="00DF7D2E" w:rsidRDefault="00A30ECC" w:rsidP="00A30ECC">
            <w:pPr>
              <w:jc w:val="right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  <w:t>Week 4</w:t>
            </w:r>
          </w:p>
        </w:tc>
        <w:tc>
          <w:tcPr>
            <w:tcW w:w="3825" w:type="dxa"/>
            <w:tcBorders>
              <w:right w:val="nil"/>
            </w:tcBorders>
            <w:shd w:val="clear" w:color="000000" w:fill="F2F2F2"/>
            <w:vAlign w:val="bottom"/>
            <w:hideMark/>
          </w:tcPr>
          <w:p w14:paraId="58FEABEB" w14:textId="77777777" w:rsidR="00A30ECC" w:rsidRPr="00DF7D2E" w:rsidRDefault="00A30ECC" w:rsidP="00A30ECC">
            <w:pPr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left w:val="nil"/>
            </w:tcBorders>
            <w:shd w:val="clear" w:color="000000" w:fill="F2F2F2"/>
            <w:vAlign w:val="bottom"/>
            <w:hideMark/>
          </w:tcPr>
          <w:p w14:paraId="3D163083" w14:textId="77777777" w:rsidR="00A30ECC" w:rsidRPr="00DF7D2E" w:rsidRDefault="00A30ECC" w:rsidP="00A30ECC">
            <w:pPr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47EF" w:rsidRPr="00DF7D2E" w14:paraId="529B4A9F" w14:textId="77777777" w:rsidTr="00F247EF">
        <w:trPr>
          <w:trHeight w:val="480"/>
          <w:jc w:val="center"/>
        </w:trPr>
        <w:tc>
          <w:tcPr>
            <w:tcW w:w="1095" w:type="dxa"/>
            <w:shd w:val="clear" w:color="auto" w:fill="auto"/>
            <w:hideMark/>
          </w:tcPr>
          <w:p w14:paraId="6D3BECD5" w14:textId="77777777" w:rsidR="00A30ECC" w:rsidRPr="00DF7D2E" w:rsidRDefault="00A30ECC" w:rsidP="00A30ECC">
            <w:pPr>
              <w:jc w:val="right"/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>1/23</w:t>
            </w:r>
          </w:p>
        </w:tc>
        <w:tc>
          <w:tcPr>
            <w:tcW w:w="3825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2EF99D78" w14:textId="73694ABD" w:rsidR="00A30ECC" w:rsidRPr="00DF7D2E" w:rsidRDefault="00A30ECC" w:rsidP="00A30ECC">
            <w:pPr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>P</w:t>
            </w:r>
            <w:r w:rsidR="00AB6687"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 xml:space="preserve">ater, </w:t>
            </w:r>
            <w:r w:rsidR="00AB6687" w:rsidRPr="00DF7D2E">
              <w:rPr>
                <w:rFonts w:ascii="Constantia" w:eastAsia="Times New Roman" w:hAnsi="Constantia" w:cs="Times New Roman"/>
                <w:i/>
                <w:color w:val="000000"/>
                <w:sz w:val="20"/>
                <w:szCs w:val="20"/>
              </w:rPr>
              <w:t>Renaissance</w:t>
            </w:r>
            <w:r w:rsidR="00AB6687"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>, Preface and C</w:t>
            </w:r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>onclusion</w:t>
            </w:r>
          </w:p>
        </w:tc>
        <w:tc>
          <w:tcPr>
            <w:tcW w:w="3660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391AC243" w14:textId="77777777" w:rsidR="00A30ECC" w:rsidRPr="00DF7D2E" w:rsidRDefault="00A30ECC" w:rsidP="00A30ECC">
            <w:pPr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</w:p>
        </w:tc>
      </w:tr>
      <w:tr w:rsidR="00F247EF" w:rsidRPr="00DF7D2E" w14:paraId="60C5F002" w14:textId="77777777" w:rsidTr="00F247EF">
        <w:trPr>
          <w:trHeight w:val="720"/>
          <w:jc w:val="center"/>
        </w:trPr>
        <w:tc>
          <w:tcPr>
            <w:tcW w:w="1095" w:type="dxa"/>
            <w:shd w:val="clear" w:color="auto" w:fill="auto"/>
            <w:hideMark/>
          </w:tcPr>
          <w:p w14:paraId="515DB702" w14:textId="77777777" w:rsidR="00A30ECC" w:rsidRPr="00DF7D2E" w:rsidRDefault="00A30ECC" w:rsidP="00A30ECC">
            <w:pPr>
              <w:jc w:val="right"/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>1/25</w:t>
            </w:r>
          </w:p>
        </w:tc>
        <w:tc>
          <w:tcPr>
            <w:tcW w:w="3825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1342B281" w14:textId="40461F8F" w:rsidR="00A30ECC" w:rsidRPr="00DF7D2E" w:rsidRDefault="00A30ECC" w:rsidP="00A30ECC">
            <w:pPr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 xml:space="preserve">Pater, </w:t>
            </w:r>
            <w:r w:rsidRPr="00DF7D2E">
              <w:rPr>
                <w:rFonts w:ascii="Constantia" w:eastAsia="Times New Roman" w:hAnsi="Constantia" w:cs="Times New Roman"/>
                <w:i/>
                <w:color w:val="000000"/>
                <w:sz w:val="20"/>
                <w:szCs w:val="20"/>
              </w:rPr>
              <w:t>Renaissance</w:t>
            </w:r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>, "Winckelmann," "School of Giorgione"</w:t>
            </w:r>
          </w:p>
        </w:tc>
        <w:tc>
          <w:tcPr>
            <w:tcW w:w="3660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00C6AC20" w14:textId="22248488" w:rsidR="00A30ECC" w:rsidRPr="00DF7D2E" w:rsidRDefault="00A30ECC" w:rsidP="00A30ECC">
            <w:pPr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  <w:proofErr w:type="spellStart"/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>Rancière</w:t>
            </w:r>
            <w:proofErr w:type="spellEnd"/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>, "The Politics of Literature"</w:t>
            </w:r>
            <w:r w:rsidR="00AB6687"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 xml:space="preserve"> (CR)</w:t>
            </w:r>
          </w:p>
        </w:tc>
      </w:tr>
      <w:tr w:rsidR="00F247EF" w:rsidRPr="00DF7D2E" w14:paraId="42279D67" w14:textId="77777777" w:rsidTr="00F247EF">
        <w:trPr>
          <w:trHeight w:val="240"/>
          <w:jc w:val="center"/>
        </w:trPr>
        <w:tc>
          <w:tcPr>
            <w:tcW w:w="1095" w:type="dxa"/>
            <w:shd w:val="clear" w:color="000000" w:fill="F2F2F2"/>
            <w:hideMark/>
          </w:tcPr>
          <w:p w14:paraId="3C35C4F2" w14:textId="77777777" w:rsidR="00A30ECC" w:rsidRPr="00DF7D2E" w:rsidRDefault="00A30ECC" w:rsidP="00A30ECC">
            <w:pPr>
              <w:jc w:val="right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F7D2E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  <w:t>week</w:t>
            </w:r>
            <w:proofErr w:type="gramEnd"/>
            <w:r w:rsidRPr="00DF7D2E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3825" w:type="dxa"/>
            <w:tcBorders>
              <w:right w:val="nil"/>
            </w:tcBorders>
            <w:shd w:val="clear" w:color="000000" w:fill="F2F2F2"/>
            <w:vAlign w:val="bottom"/>
            <w:hideMark/>
          </w:tcPr>
          <w:p w14:paraId="75D14E61" w14:textId="77777777" w:rsidR="00A30ECC" w:rsidRPr="00DF7D2E" w:rsidRDefault="00A30ECC" w:rsidP="00A30ECC">
            <w:pPr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left w:val="nil"/>
            </w:tcBorders>
            <w:shd w:val="clear" w:color="000000" w:fill="F2F2F2"/>
            <w:vAlign w:val="bottom"/>
            <w:hideMark/>
          </w:tcPr>
          <w:p w14:paraId="79B8D09A" w14:textId="77777777" w:rsidR="00A30ECC" w:rsidRPr="00DF7D2E" w:rsidRDefault="00A30ECC" w:rsidP="00A30ECC">
            <w:pPr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47EF" w:rsidRPr="00DF7D2E" w14:paraId="6C3D34C9" w14:textId="77777777" w:rsidTr="00F247EF">
        <w:trPr>
          <w:trHeight w:val="240"/>
          <w:jc w:val="center"/>
        </w:trPr>
        <w:tc>
          <w:tcPr>
            <w:tcW w:w="1095" w:type="dxa"/>
            <w:shd w:val="clear" w:color="auto" w:fill="auto"/>
            <w:hideMark/>
          </w:tcPr>
          <w:p w14:paraId="04CE6332" w14:textId="77777777" w:rsidR="00A30ECC" w:rsidRPr="00DF7D2E" w:rsidRDefault="00A30ECC" w:rsidP="00A30ECC">
            <w:pPr>
              <w:jc w:val="right"/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>1/30</w:t>
            </w:r>
          </w:p>
        </w:tc>
        <w:tc>
          <w:tcPr>
            <w:tcW w:w="3825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7CC0226B" w14:textId="5534F0CD" w:rsidR="00A30ECC" w:rsidRPr="00DF7D2E" w:rsidRDefault="00A30ECC" w:rsidP="00A30ECC">
            <w:pPr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>Swinburne, "</w:t>
            </w:r>
            <w:proofErr w:type="spellStart"/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>Anactoria</w:t>
            </w:r>
            <w:proofErr w:type="spellEnd"/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>"</w:t>
            </w:r>
            <w:r w:rsidR="00AB6687"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 xml:space="preserve"> (CR)</w:t>
            </w:r>
          </w:p>
        </w:tc>
        <w:tc>
          <w:tcPr>
            <w:tcW w:w="3660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71F557FB" w14:textId="77777777" w:rsidR="00A30ECC" w:rsidRPr="00DF7D2E" w:rsidRDefault="00A30ECC" w:rsidP="00A30ECC">
            <w:pPr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</w:p>
        </w:tc>
      </w:tr>
      <w:tr w:rsidR="00F247EF" w:rsidRPr="00DF7D2E" w14:paraId="672B1F7D" w14:textId="77777777" w:rsidTr="00F247EF">
        <w:trPr>
          <w:trHeight w:val="240"/>
          <w:jc w:val="center"/>
        </w:trPr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7EEF103" w14:textId="77777777" w:rsidR="00A30ECC" w:rsidRPr="00DF7D2E" w:rsidRDefault="00A30ECC" w:rsidP="00A30ECC">
            <w:pPr>
              <w:jc w:val="right"/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>2/1</w:t>
            </w:r>
          </w:p>
        </w:tc>
        <w:tc>
          <w:tcPr>
            <w:tcW w:w="3825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A10936" w14:textId="4D603455" w:rsidR="00A30ECC" w:rsidRPr="00DF7D2E" w:rsidRDefault="00A30ECC" w:rsidP="00AB6687">
            <w:pPr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>Swinburne, "</w:t>
            </w:r>
            <w:proofErr w:type="spellStart"/>
            <w:r w:rsidR="00AB6687"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>Laus</w:t>
            </w:r>
            <w:proofErr w:type="spellEnd"/>
            <w:r w:rsidR="00AB6687"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6687"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>Veneris</w:t>
            </w:r>
            <w:proofErr w:type="spellEnd"/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66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0EB1FAD" w14:textId="6DFD2713" w:rsidR="00A30ECC" w:rsidRPr="00DF7D2E" w:rsidRDefault="00A30ECC" w:rsidP="00A30ECC">
            <w:pPr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>Eliot, "Swinburne as Poet"</w:t>
            </w:r>
            <w:r w:rsidR="00AB6687"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 xml:space="preserve"> (CD)</w:t>
            </w:r>
          </w:p>
        </w:tc>
      </w:tr>
      <w:tr w:rsidR="00DF7D2E" w:rsidRPr="00DF7D2E" w14:paraId="383C3B17" w14:textId="77777777" w:rsidTr="00F247EF">
        <w:trPr>
          <w:trHeight w:val="240"/>
          <w:jc w:val="center"/>
        </w:trPr>
        <w:tc>
          <w:tcPr>
            <w:tcW w:w="1095" w:type="dxa"/>
            <w:shd w:val="clear" w:color="000000" w:fill="auto"/>
          </w:tcPr>
          <w:p w14:paraId="5E5410CC" w14:textId="6C34208D" w:rsidR="00DF7D2E" w:rsidRPr="00DF7D2E" w:rsidRDefault="00DF7D2E" w:rsidP="00A30ECC">
            <w:pPr>
              <w:jc w:val="right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  <w:t>2/3</w:t>
            </w:r>
          </w:p>
        </w:tc>
        <w:tc>
          <w:tcPr>
            <w:tcW w:w="7485" w:type="dxa"/>
            <w:gridSpan w:val="2"/>
            <w:tcBorders>
              <w:bottom w:val="single" w:sz="4" w:space="0" w:color="auto"/>
            </w:tcBorders>
            <w:shd w:val="clear" w:color="000000" w:fill="auto"/>
            <w:vAlign w:val="bottom"/>
          </w:tcPr>
          <w:p w14:paraId="007233DC" w14:textId="26D1BBCF" w:rsidR="00DF7D2E" w:rsidRPr="00DF7D2E" w:rsidRDefault="00DF7D2E" w:rsidP="00DF7D2E">
            <w:pPr>
              <w:jc w:val="center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  <w:t>Midt</w:t>
            </w:r>
            <w:r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  <w:t>erm p</w:t>
            </w:r>
            <w:r w:rsidRPr="00DF7D2E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  <w:t>aper due via email at 5</w:t>
            </w:r>
            <w:r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7D2E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  <w:t>pm</w:t>
            </w:r>
            <w:r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  <w:t xml:space="preserve"> (FRIDAY)</w:t>
            </w:r>
          </w:p>
        </w:tc>
      </w:tr>
      <w:tr w:rsidR="00F247EF" w:rsidRPr="00DF7D2E" w14:paraId="4231D7C3" w14:textId="77777777" w:rsidTr="00F247EF">
        <w:trPr>
          <w:trHeight w:val="240"/>
          <w:jc w:val="center"/>
        </w:trPr>
        <w:tc>
          <w:tcPr>
            <w:tcW w:w="1095" w:type="dxa"/>
            <w:shd w:val="clear" w:color="000000" w:fill="F2F2F2"/>
            <w:hideMark/>
          </w:tcPr>
          <w:p w14:paraId="7C63F0F9" w14:textId="77777777" w:rsidR="00A30ECC" w:rsidRPr="00DF7D2E" w:rsidRDefault="00A30ECC" w:rsidP="00A30ECC">
            <w:pPr>
              <w:jc w:val="right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F7D2E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  <w:t>week</w:t>
            </w:r>
            <w:proofErr w:type="gramEnd"/>
            <w:r w:rsidRPr="00DF7D2E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3825" w:type="dxa"/>
            <w:tcBorders>
              <w:right w:val="nil"/>
            </w:tcBorders>
            <w:shd w:val="clear" w:color="000000" w:fill="F2F2F2"/>
            <w:vAlign w:val="bottom"/>
            <w:hideMark/>
          </w:tcPr>
          <w:p w14:paraId="2120763F" w14:textId="77777777" w:rsidR="00A30ECC" w:rsidRPr="00DF7D2E" w:rsidRDefault="00A30ECC" w:rsidP="00A30ECC">
            <w:pPr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left w:val="nil"/>
            </w:tcBorders>
            <w:shd w:val="clear" w:color="000000" w:fill="F2F2F2"/>
            <w:vAlign w:val="bottom"/>
            <w:hideMark/>
          </w:tcPr>
          <w:p w14:paraId="7565170A" w14:textId="77777777" w:rsidR="00A30ECC" w:rsidRPr="00DF7D2E" w:rsidRDefault="00A30ECC" w:rsidP="00A30ECC">
            <w:pPr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47EF" w:rsidRPr="00DF7D2E" w14:paraId="06AA33B0" w14:textId="77777777" w:rsidTr="00F247EF">
        <w:trPr>
          <w:trHeight w:val="480"/>
          <w:jc w:val="center"/>
        </w:trPr>
        <w:tc>
          <w:tcPr>
            <w:tcW w:w="1095" w:type="dxa"/>
            <w:shd w:val="clear" w:color="auto" w:fill="auto"/>
            <w:hideMark/>
          </w:tcPr>
          <w:p w14:paraId="0D2F3ADF" w14:textId="77777777" w:rsidR="00A30ECC" w:rsidRPr="00DF7D2E" w:rsidRDefault="00A30ECC" w:rsidP="00A30ECC">
            <w:pPr>
              <w:jc w:val="right"/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>2/6</w:t>
            </w:r>
          </w:p>
        </w:tc>
        <w:tc>
          <w:tcPr>
            <w:tcW w:w="3825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67F2271F" w14:textId="4CBEBC2F" w:rsidR="00A30ECC" w:rsidRPr="00DF7D2E" w:rsidRDefault="00A30ECC" w:rsidP="00A30ECC">
            <w:pPr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>Rossetti, Poems</w:t>
            </w:r>
            <w:r w:rsidR="00DF7D2E"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 xml:space="preserve"> (selected, TBA)</w:t>
            </w:r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>; Buchanan, "Fleshly School"</w:t>
            </w:r>
            <w:r w:rsidR="00AB6687"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 xml:space="preserve"> (CR)</w:t>
            </w:r>
          </w:p>
        </w:tc>
        <w:tc>
          <w:tcPr>
            <w:tcW w:w="3660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4FD3AD3F" w14:textId="24861255" w:rsidR="00A30ECC" w:rsidRPr="00DF7D2E" w:rsidRDefault="00A30ECC" w:rsidP="00A30ECC">
            <w:pPr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 xml:space="preserve">Danto, "Beauty and Politics," </w:t>
            </w:r>
            <w:r w:rsidRPr="00DF7D2E">
              <w:rPr>
                <w:rFonts w:ascii="Constantia" w:eastAsia="Times New Roman" w:hAnsi="Constantia" w:cs="Times New Roman"/>
                <w:i/>
                <w:iCs/>
                <w:color w:val="000000"/>
                <w:sz w:val="20"/>
                <w:szCs w:val="20"/>
              </w:rPr>
              <w:t>The Abuse of Beauty</w:t>
            </w:r>
            <w:r w:rsidR="00AB6687" w:rsidRPr="00DF7D2E">
              <w:rPr>
                <w:rFonts w:ascii="Constantia" w:eastAsia="Times New Roman" w:hAnsi="Constantia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B6687" w:rsidRPr="00DF7D2E">
              <w:rPr>
                <w:rFonts w:ascii="Constantia" w:eastAsia="Times New Roman" w:hAnsi="Constantia" w:cs="Times New Roman"/>
                <w:iCs/>
                <w:color w:val="000000"/>
                <w:sz w:val="20"/>
                <w:szCs w:val="20"/>
              </w:rPr>
              <w:t>(CR)</w:t>
            </w:r>
          </w:p>
        </w:tc>
      </w:tr>
      <w:tr w:rsidR="00F247EF" w:rsidRPr="00DF7D2E" w14:paraId="64255F56" w14:textId="77777777" w:rsidTr="00F247EF">
        <w:trPr>
          <w:trHeight w:val="224"/>
          <w:jc w:val="center"/>
        </w:trPr>
        <w:tc>
          <w:tcPr>
            <w:tcW w:w="1095" w:type="dxa"/>
            <w:shd w:val="clear" w:color="auto" w:fill="auto"/>
            <w:hideMark/>
          </w:tcPr>
          <w:p w14:paraId="3A9D4B46" w14:textId="77777777" w:rsidR="00A30ECC" w:rsidRPr="00DF7D2E" w:rsidRDefault="00A30ECC" w:rsidP="00A30ECC">
            <w:pPr>
              <w:jc w:val="right"/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>2/8</w:t>
            </w:r>
          </w:p>
        </w:tc>
        <w:tc>
          <w:tcPr>
            <w:tcW w:w="3825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3F5D864F" w14:textId="73E078EB" w:rsidR="00A30ECC" w:rsidRPr="00DF7D2E" w:rsidRDefault="00A30ECC" w:rsidP="00A30ECC">
            <w:pPr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b/>
                <w:color w:val="000000"/>
                <w:sz w:val="20"/>
                <w:szCs w:val="20"/>
              </w:rPr>
              <w:t>Pre-Raphaelite Brotherhood Paintings</w:t>
            </w:r>
            <w:r w:rsidR="00AB6687"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 xml:space="preserve"> (CD)</w:t>
            </w:r>
          </w:p>
        </w:tc>
        <w:tc>
          <w:tcPr>
            <w:tcW w:w="3660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01F6624A" w14:textId="77777777" w:rsidR="00A30ECC" w:rsidRPr="00DF7D2E" w:rsidRDefault="00A30ECC" w:rsidP="00A30ECC">
            <w:pPr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</w:p>
        </w:tc>
      </w:tr>
      <w:tr w:rsidR="00F247EF" w:rsidRPr="00DF7D2E" w14:paraId="4A14E085" w14:textId="77777777" w:rsidTr="00F247EF">
        <w:trPr>
          <w:trHeight w:val="240"/>
          <w:jc w:val="center"/>
        </w:trPr>
        <w:tc>
          <w:tcPr>
            <w:tcW w:w="1095" w:type="dxa"/>
            <w:shd w:val="clear" w:color="000000" w:fill="F2F2F2"/>
            <w:hideMark/>
          </w:tcPr>
          <w:p w14:paraId="08C757C4" w14:textId="77777777" w:rsidR="00A30ECC" w:rsidRPr="00DF7D2E" w:rsidRDefault="00A30ECC" w:rsidP="00A30ECC">
            <w:pPr>
              <w:jc w:val="right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F7D2E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  <w:t>week</w:t>
            </w:r>
            <w:proofErr w:type="gramEnd"/>
            <w:r w:rsidRPr="00DF7D2E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3825" w:type="dxa"/>
            <w:tcBorders>
              <w:right w:val="nil"/>
            </w:tcBorders>
            <w:shd w:val="clear" w:color="000000" w:fill="F2F2F2"/>
            <w:vAlign w:val="bottom"/>
            <w:hideMark/>
          </w:tcPr>
          <w:p w14:paraId="627EA56F" w14:textId="77777777" w:rsidR="00A30ECC" w:rsidRPr="00DF7D2E" w:rsidRDefault="00A30ECC" w:rsidP="00A30ECC">
            <w:pPr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left w:val="nil"/>
            </w:tcBorders>
            <w:shd w:val="clear" w:color="000000" w:fill="F2F2F2"/>
            <w:vAlign w:val="bottom"/>
            <w:hideMark/>
          </w:tcPr>
          <w:p w14:paraId="2F9D8C1C" w14:textId="77777777" w:rsidR="00A30ECC" w:rsidRPr="00DF7D2E" w:rsidRDefault="00A30ECC" w:rsidP="00A30ECC">
            <w:pPr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47EF" w:rsidRPr="00DF7D2E" w14:paraId="37CACD40" w14:textId="77777777" w:rsidTr="00F247EF">
        <w:trPr>
          <w:trHeight w:val="480"/>
          <w:jc w:val="center"/>
        </w:trPr>
        <w:tc>
          <w:tcPr>
            <w:tcW w:w="1095" w:type="dxa"/>
            <w:shd w:val="clear" w:color="auto" w:fill="auto"/>
            <w:hideMark/>
          </w:tcPr>
          <w:p w14:paraId="1DF619B2" w14:textId="77777777" w:rsidR="00A30ECC" w:rsidRPr="00DF7D2E" w:rsidRDefault="00A30ECC" w:rsidP="00A30ECC">
            <w:pPr>
              <w:jc w:val="right"/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>2/13</w:t>
            </w:r>
          </w:p>
        </w:tc>
        <w:tc>
          <w:tcPr>
            <w:tcW w:w="3825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058BC7A3" w14:textId="4C463E1A" w:rsidR="00AB6687" w:rsidRPr="00DF7D2E" w:rsidRDefault="00DF7D2E" w:rsidP="00A30ECC">
            <w:pPr>
              <w:rPr>
                <w:rFonts w:ascii="Constantia" w:eastAsia="Times New Roman" w:hAnsi="Constantia" w:cs="Times New Roman"/>
                <w:i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 xml:space="preserve">Wilde, </w:t>
            </w:r>
            <w:r w:rsidR="00AB6687" w:rsidRPr="00DF7D2E">
              <w:rPr>
                <w:rFonts w:ascii="Constantia" w:eastAsia="Times New Roman" w:hAnsi="Constantia" w:cs="Times New Roman"/>
                <w:i/>
                <w:color w:val="000000"/>
                <w:sz w:val="20"/>
                <w:szCs w:val="20"/>
              </w:rPr>
              <w:t>Salome</w:t>
            </w:r>
          </w:p>
          <w:p w14:paraId="0544912B" w14:textId="21711741" w:rsidR="00A30ECC" w:rsidRPr="00DF7D2E" w:rsidRDefault="00AB6687" w:rsidP="00A30ECC">
            <w:pPr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b/>
                <w:color w:val="000000"/>
                <w:sz w:val="20"/>
                <w:szCs w:val="20"/>
              </w:rPr>
              <w:t>S</w:t>
            </w:r>
            <w:r w:rsidR="00A30ECC" w:rsidRPr="00DF7D2E">
              <w:rPr>
                <w:rFonts w:ascii="Constantia" w:eastAsia="Times New Roman" w:hAnsi="Constantia" w:cs="Times New Roman"/>
                <w:b/>
                <w:color w:val="000000"/>
                <w:sz w:val="20"/>
                <w:szCs w:val="20"/>
              </w:rPr>
              <w:t xml:space="preserve">elections from </w:t>
            </w:r>
            <w:r w:rsidR="00A30ECC" w:rsidRPr="00DF7D2E">
              <w:rPr>
                <w:rFonts w:ascii="Constantia" w:eastAsia="Times New Roman" w:hAnsi="Constantia" w:cs="Times New Roman"/>
                <w:b/>
                <w:i/>
                <w:color w:val="000000"/>
                <w:sz w:val="20"/>
                <w:szCs w:val="20"/>
              </w:rPr>
              <w:t xml:space="preserve">A </w:t>
            </w:r>
            <w:proofErr w:type="spellStart"/>
            <w:r w:rsidR="00A30ECC" w:rsidRPr="00DF7D2E">
              <w:rPr>
                <w:rFonts w:ascii="Constantia" w:eastAsia="Times New Roman" w:hAnsi="Constantia" w:cs="Times New Roman"/>
                <w:b/>
                <w:i/>
                <w:color w:val="000000"/>
                <w:sz w:val="20"/>
                <w:szCs w:val="20"/>
              </w:rPr>
              <w:t>Rebours</w:t>
            </w:r>
            <w:proofErr w:type="spellEnd"/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 xml:space="preserve"> (CD)</w:t>
            </w:r>
          </w:p>
        </w:tc>
        <w:tc>
          <w:tcPr>
            <w:tcW w:w="3660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3281C762" w14:textId="12DCEB17" w:rsidR="00A30ECC" w:rsidRPr="00DF7D2E" w:rsidRDefault="00A30ECC" w:rsidP="00A30ECC">
            <w:pPr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>Nordau, "Decadents and Aesthetes"</w:t>
            </w:r>
            <w:r w:rsidR="006429BA"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 xml:space="preserve"> 317-337</w:t>
            </w:r>
            <w:r w:rsidR="00AB6687"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 xml:space="preserve"> (CD)</w:t>
            </w:r>
          </w:p>
        </w:tc>
      </w:tr>
      <w:tr w:rsidR="00F247EF" w:rsidRPr="00DF7D2E" w14:paraId="57B2CDCE" w14:textId="77777777" w:rsidTr="00F247EF">
        <w:trPr>
          <w:trHeight w:val="240"/>
          <w:jc w:val="center"/>
        </w:trPr>
        <w:tc>
          <w:tcPr>
            <w:tcW w:w="1095" w:type="dxa"/>
            <w:shd w:val="clear" w:color="auto" w:fill="auto"/>
            <w:hideMark/>
          </w:tcPr>
          <w:p w14:paraId="55E0F07D" w14:textId="77777777" w:rsidR="00A30ECC" w:rsidRPr="00DF7D2E" w:rsidRDefault="00A30ECC" w:rsidP="00A30ECC">
            <w:pPr>
              <w:jc w:val="right"/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>2/15</w:t>
            </w:r>
          </w:p>
        </w:tc>
        <w:tc>
          <w:tcPr>
            <w:tcW w:w="3825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3176D8A8" w14:textId="3DC93BEB" w:rsidR="00A30ECC" w:rsidRPr="00DF7D2E" w:rsidRDefault="00DF7D2E" w:rsidP="00A30ECC">
            <w:pPr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 xml:space="preserve">Wilde, </w:t>
            </w:r>
            <w:r w:rsidR="00A30ECC" w:rsidRPr="00DF7D2E">
              <w:rPr>
                <w:rFonts w:ascii="Constantia" w:eastAsia="Times New Roman" w:hAnsi="Constantia" w:cs="Times New Roman"/>
                <w:i/>
                <w:color w:val="000000"/>
                <w:sz w:val="20"/>
                <w:szCs w:val="20"/>
              </w:rPr>
              <w:t>Salome</w:t>
            </w:r>
          </w:p>
        </w:tc>
        <w:tc>
          <w:tcPr>
            <w:tcW w:w="3660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3762786D" w14:textId="77777777" w:rsidR="00A30ECC" w:rsidRPr="00DF7D2E" w:rsidRDefault="00A30ECC" w:rsidP="00A30ECC">
            <w:pPr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</w:p>
        </w:tc>
      </w:tr>
      <w:tr w:rsidR="00F247EF" w:rsidRPr="00DF7D2E" w14:paraId="00EEBEF8" w14:textId="77777777" w:rsidTr="00F247EF">
        <w:trPr>
          <w:trHeight w:val="240"/>
          <w:jc w:val="center"/>
        </w:trPr>
        <w:tc>
          <w:tcPr>
            <w:tcW w:w="1095" w:type="dxa"/>
            <w:shd w:val="clear" w:color="000000" w:fill="F2F2F2"/>
            <w:hideMark/>
          </w:tcPr>
          <w:p w14:paraId="018E3A5F" w14:textId="77777777" w:rsidR="00A30ECC" w:rsidRPr="00DF7D2E" w:rsidRDefault="00A30ECC" w:rsidP="00A30ECC">
            <w:pPr>
              <w:jc w:val="right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F7D2E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  <w:t>week</w:t>
            </w:r>
            <w:proofErr w:type="gramEnd"/>
            <w:r w:rsidRPr="00DF7D2E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3825" w:type="dxa"/>
            <w:tcBorders>
              <w:right w:val="nil"/>
            </w:tcBorders>
            <w:shd w:val="clear" w:color="000000" w:fill="F2F2F2"/>
            <w:vAlign w:val="bottom"/>
            <w:hideMark/>
          </w:tcPr>
          <w:p w14:paraId="4861FC84" w14:textId="77777777" w:rsidR="00A30ECC" w:rsidRPr="00DF7D2E" w:rsidRDefault="00A30ECC" w:rsidP="00A30ECC">
            <w:pPr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left w:val="nil"/>
            </w:tcBorders>
            <w:shd w:val="clear" w:color="000000" w:fill="F2F2F2"/>
            <w:vAlign w:val="bottom"/>
            <w:hideMark/>
          </w:tcPr>
          <w:p w14:paraId="72214205" w14:textId="77777777" w:rsidR="00A30ECC" w:rsidRPr="00DF7D2E" w:rsidRDefault="00A30ECC" w:rsidP="00A30ECC">
            <w:pPr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47EF" w:rsidRPr="00DF7D2E" w14:paraId="65ADD28C" w14:textId="77777777" w:rsidTr="00F247EF">
        <w:trPr>
          <w:trHeight w:val="480"/>
          <w:jc w:val="center"/>
        </w:trPr>
        <w:tc>
          <w:tcPr>
            <w:tcW w:w="1095" w:type="dxa"/>
            <w:shd w:val="clear" w:color="auto" w:fill="auto"/>
            <w:hideMark/>
          </w:tcPr>
          <w:p w14:paraId="6220DB07" w14:textId="77777777" w:rsidR="00A30ECC" w:rsidRPr="00DF7D2E" w:rsidRDefault="00A30ECC" w:rsidP="00A30ECC">
            <w:pPr>
              <w:jc w:val="right"/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>2/20</w:t>
            </w:r>
          </w:p>
        </w:tc>
        <w:tc>
          <w:tcPr>
            <w:tcW w:w="3825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42F375C4" w14:textId="77777777" w:rsidR="00AB6687" w:rsidRPr="00DF7D2E" w:rsidRDefault="00AB6687" w:rsidP="00AB6687">
            <w:pPr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 xml:space="preserve">Beardsley, Venus and </w:t>
            </w:r>
            <w:proofErr w:type="spellStart"/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>Tannhauser</w:t>
            </w:r>
            <w:proofErr w:type="spellEnd"/>
          </w:p>
          <w:p w14:paraId="217F7875" w14:textId="54D966E5" w:rsidR="00A30ECC" w:rsidRPr="00DF7D2E" w:rsidRDefault="00A30ECC" w:rsidP="00AB6687">
            <w:pPr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b/>
                <w:color w:val="000000"/>
                <w:sz w:val="20"/>
                <w:szCs w:val="20"/>
              </w:rPr>
              <w:t>Beardsley</w:t>
            </w:r>
            <w:r w:rsidR="00AB6687" w:rsidRPr="00DF7D2E">
              <w:rPr>
                <w:rFonts w:ascii="Constantia" w:eastAsia="Times New Roman" w:hAnsi="Constantia" w:cs="Times New Roman"/>
                <w:b/>
                <w:color w:val="000000"/>
                <w:sz w:val="20"/>
                <w:szCs w:val="20"/>
              </w:rPr>
              <w:t>,</w:t>
            </w:r>
            <w:r w:rsidRPr="00DF7D2E">
              <w:rPr>
                <w:rFonts w:ascii="Constantia" w:eastAsia="Times New Roman" w:hAnsi="Constantia" w:cs="Times New Roman"/>
                <w:b/>
                <w:color w:val="000000"/>
                <w:sz w:val="20"/>
                <w:szCs w:val="20"/>
              </w:rPr>
              <w:t xml:space="preserve"> Illustrations</w:t>
            </w:r>
            <w:r w:rsidR="00AB6687"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 xml:space="preserve"> (CD)</w:t>
            </w:r>
          </w:p>
        </w:tc>
        <w:tc>
          <w:tcPr>
            <w:tcW w:w="3660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323CE870" w14:textId="77777777" w:rsidR="00A30ECC" w:rsidRPr="00DF7D2E" w:rsidRDefault="00A30ECC" w:rsidP="00A30ECC">
            <w:pPr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</w:p>
        </w:tc>
      </w:tr>
      <w:tr w:rsidR="00F247EF" w:rsidRPr="00DF7D2E" w14:paraId="0C1CEC06" w14:textId="77777777" w:rsidTr="00F247EF">
        <w:trPr>
          <w:trHeight w:val="80"/>
          <w:jc w:val="center"/>
        </w:trPr>
        <w:tc>
          <w:tcPr>
            <w:tcW w:w="1095" w:type="dxa"/>
            <w:shd w:val="clear" w:color="auto" w:fill="auto"/>
            <w:hideMark/>
          </w:tcPr>
          <w:p w14:paraId="668795EC" w14:textId="77777777" w:rsidR="00A30ECC" w:rsidRPr="00DF7D2E" w:rsidRDefault="00A30ECC" w:rsidP="00A30ECC">
            <w:pPr>
              <w:jc w:val="right"/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>2/22</w:t>
            </w:r>
          </w:p>
        </w:tc>
        <w:tc>
          <w:tcPr>
            <w:tcW w:w="3825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7A8F6E00" w14:textId="4E914924" w:rsidR="00A30ECC" w:rsidRPr="00DF7D2E" w:rsidRDefault="00A30ECC" w:rsidP="00AB6687">
            <w:pPr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 xml:space="preserve">Wilde, </w:t>
            </w:r>
            <w:r w:rsidR="00DF7D2E"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>“</w:t>
            </w:r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>Soul of Man</w:t>
            </w:r>
            <w:r w:rsidR="00DF7D2E"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>”</w:t>
            </w:r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 xml:space="preserve"> </w:t>
            </w:r>
            <w:r w:rsidR="00AB6687"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>(CR)</w:t>
            </w:r>
          </w:p>
        </w:tc>
        <w:tc>
          <w:tcPr>
            <w:tcW w:w="3660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6B7BEC16" w14:textId="77777777" w:rsidR="00A30ECC" w:rsidRPr="00DF7D2E" w:rsidRDefault="00A30ECC" w:rsidP="00A30ECC">
            <w:pPr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</w:p>
        </w:tc>
      </w:tr>
      <w:tr w:rsidR="00F247EF" w:rsidRPr="00DF7D2E" w14:paraId="48A41AFA" w14:textId="77777777" w:rsidTr="00F247EF">
        <w:trPr>
          <w:trHeight w:val="240"/>
          <w:jc w:val="center"/>
        </w:trPr>
        <w:tc>
          <w:tcPr>
            <w:tcW w:w="1095" w:type="dxa"/>
            <w:shd w:val="clear" w:color="000000" w:fill="F2F2F2"/>
            <w:hideMark/>
          </w:tcPr>
          <w:p w14:paraId="4C976889" w14:textId="77777777" w:rsidR="00A30ECC" w:rsidRPr="00DF7D2E" w:rsidRDefault="00A30ECC" w:rsidP="00A30ECC">
            <w:pPr>
              <w:jc w:val="right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F7D2E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  <w:t>week</w:t>
            </w:r>
            <w:proofErr w:type="gramEnd"/>
            <w:r w:rsidRPr="00DF7D2E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3825" w:type="dxa"/>
            <w:tcBorders>
              <w:right w:val="nil"/>
            </w:tcBorders>
            <w:shd w:val="clear" w:color="000000" w:fill="F2F2F2"/>
            <w:vAlign w:val="bottom"/>
            <w:hideMark/>
          </w:tcPr>
          <w:p w14:paraId="67923F1C" w14:textId="77777777" w:rsidR="00A30ECC" w:rsidRPr="00DF7D2E" w:rsidRDefault="00A30ECC" w:rsidP="00A30ECC">
            <w:pPr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left w:val="nil"/>
            </w:tcBorders>
            <w:shd w:val="clear" w:color="000000" w:fill="F2F2F2"/>
            <w:vAlign w:val="bottom"/>
            <w:hideMark/>
          </w:tcPr>
          <w:p w14:paraId="708C1239" w14:textId="77777777" w:rsidR="00A30ECC" w:rsidRPr="00DF7D2E" w:rsidRDefault="00A30ECC" w:rsidP="00A30ECC">
            <w:pPr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47EF" w:rsidRPr="00DF7D2E" w14:paraId="753744CE" w14:textId="77777777" w:rsidTr="00F247EF">
        <w:trPr>
          <w:trHeight w:val="480"/>
          <w:jc w:val="center"/>
        </w:trPr>
        <w:tc>
          <w:tcPr>
            <w:tcW w:w="1095" w:type="dxa"/>
            <w:shd w:val="clear" w:color="auto" w:fill="auto"/>
            <w:hideMark/>
          </w:tcPr>
          <w:p w14:paraId="5AABD5D7" w14:textId="77777777" w:rsidR="00A30ECC" w:rsidRPr="00DF7D2E" w:rsidRDefault="00A30ECC" w:rsidP="00A30ECC">
            <w:pPr>
              <w:jc w:val="right"/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>2/27</w:t>
            </w:r>
          </w:p>
        </w:tc>
        <w:tc>
          <w:tcPr>
            <w:tcW w:w="3825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3618A7FE" w14:textId="77777777" w:rsidR="00A30ECC" w:rsidRPr="00DF7D2E" w:rsidRDefault="00A30ECC" w:rsidP="00A30ECC">
            <w:pPr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 xml:space="preserve">Wilde, </w:t>
            </w:r>
            <w:r w:rsidRPr="00DF7D2E">
              <w:rPr>
                <w:rFonts w:ascii="Constantia" w:eastAsia="Times New Roman" w:hAnsi="Constantia" w:cs="Times New Roman"/>
                <w:i/>
                <w:color w:val="000000"/>
                <w:sz w:val="20"/>
                <w:szCs w:val="20"/>
              </w:rPr>
              <w:t>Importance of Being Earnest</w:t>
            </w:r>
          </w:p>
          <w:p w14:paraId="0D377DF6" w14:textId="77777777" w:rsidR="00AB6687" w:rsidRPr="00DF7D2E" w:rsidRDefault="00AB6687" w:rsidP="00A30ECC">
            <w:pPr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24E80C94" w14:textId="7E75DBED" w:rsidR="00A30ECC" w:rsidRPr="00DF7D2E" w:rsidRDefault="00A30ECC" w:rsidP="00A30ECC">
            <w:pPr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  <w:proofErr w:type="spellStart"/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>Regenia</w:t>
            </w:r>
            <w:proofErr w:type="spellEnd"/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>Gagnier</w:t>
            </w:r>
            <w:proofErr w:type="spellEnd"/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>, "Creating the Audience"</w:t>
            </w:r>
            <w:r w:rsidR="00AB6687"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 xml:space="preserve"> (CR)</w:t>
            </w:r>
          </w:p>
        </w:tc>
      </w:tr>
      <w:tr w:rsidR="00F247EF" w:rsidRPr="00DF7D2E" w14:paraId="290A525B" w14:textId="77777777" w:rsidTr="00F247EF">
        <w:trPr>
          <w:trHeight w:val="64"/>
          <w:jc w:val="center"/>
        </w:trPr>
        <w:tc>
          <w:tcPr>
            <w:tcW w:w="1095" w:type="dxa"/>
            <w:shd w:val="clear" w:color="auto" w:fill="auto"/>
            <w:hideMark/>
          </w:tcPr>
          <w:p w14:paraId="6441E53B" w14:textId="77777777" w:rsidR="00A30ECC" w:rsidRPr="00DF7D2E" w:rsidRDefault="00A30ECC" w:rsidP="00A30ECC">
            <w:pPr>
              <w:jc w:val="right"/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>2/1</w:t>
            </w:r>
          </w:p>
        </w:tc>
        <w:tc>
          <w:tcPr>
            <w:tcW w:w="3825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4F03EA24" w14:textId="77777777" w:rsidR="00A30ECC" w:rsidRPr="00DF7D2E" w:rsidRDefault="00A30ECC" w:rsidP="00A30ECC">
            <w:pPr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 xml:space="preserve">Wilde, </w:t>
            </w:r>
            <w:r w:rsidRPr="00DF7D2E">
              <w:rPr>
                <w:rFonts w:ascii="Constantia" w:eastAsia="Times New Roman" w:hAnsi="Constantia" w:cs="Times New Roman"/>
                <w:i/>
                <w:color w:val="000000"/>
                <w:sz w:val="20"/>
                <w:szCs w:val="20"/>
              </w:rPr>
              <w:t>Importance of Being Earnest</w:t>
            </w:r>
          </w:p>
        </w:tc>
        <w:tc>
          <w:tcPr>
            <w:tcW w:w="3660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643A3B85" w14:textId="77777777" w:rsidR="00A30ECC" w:rsidRPr="00DF7D2E" w:rsidRDefault="00A30ECC" w:rsidP="00A30ECC">
            <w:pPr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</w:p>
        </w:tc>
      </w:tr>
      <w:tr w:rsidR="00F247EF" w:rsidRPr="00DF7D2E" w14:paraId="5CEDD14C" w14:textId="77777777" w:rsidTr="00F247EF">
        <w:trPr>
          <w:trHeight w:val="240"/>
          <w:jc w:val="center"/>
        </w:trPr>
        <w:tc>
          <w:tcPr>
            <w:tcW w:w="1095" w:type="dxa"/>
            <w:shd w:val="clear" w:color="000000" w:fill="F2F2F2"/>
            <w:hideMark/>
          </w:tcPr>
          <w:p w14:paraId="0C063C43" w14:textId="77777777" w:rsidR="00A30ECC" w:rsidRPr="00DF7D2E" w:rsidRDefault="00A30ECC" w:rsidP="00A30ECC">
            <w:pPr>
              <w:jc w:val="right"/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F7D2E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  <w:t>week</w:t>
            </w:r>
            <w:proofErr w:type="gramEnd"/>
            <w:r w:rsidRPr="00DF7D2E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3825" w:type="dxa"/>
            <w:tcBorders>
              <w:right w:val="nil"/>
            </w:tcBorders>
            <w:shd w:val="clear" w:color="000000" w:fill="F2F2F2"/>
            <w:vAlign w:val="bottom"/>
            <w:hideMark/>
          </w:tcPr>
          <w:p w14:paraId="66428997" w14:textId="77777777" w:rsidR="00A30ECC" w:rsidRPr="00DF7D2E" w:rsidRDefault="00A30ECC" w:rsidP="00A30ECC">
            <w:pPr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left w:val="nil"/>
            </w:tcBorders>
            <w:shd w:val="clear" w:color="000000" w:fill="F2F2F2"/>
            <w:vAlign w:val="bottom"/>
            <w:hideMark/>
          </w:tcPr>
          <w:p w14:paraId="21A548FD" w14:textId="77777777" w:rsidR="00A30ECC" w:rsidRPr="00DF7D2E" w:rsidRDefault="00A30ECC" w:rsidP="00A30ECC">
            <w:pPr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47EF" w:rsidRPr="00DF7D2E" w14:paraId="6CA30D31" w14:textId="77777777" w:rsidTr="00F247EF">
        <w:trPr>
          <w:trHeight w:val="720"/>
          <w:jc w:val="center"/>
        </w:trPr>
        <w:tc>
          <w:tcPr>
            <w:tcW w:w="1095" w:type="dxa"/>
            <w:shd w:val="clear" w:color="auto" w:fill="auto"/>
            <w:hideMark/>
          </w:tcPr>
          <w:p w14:paraId="2A834413" w14:textId="77777777" w:rsidR="00A30ECC" w:rsidRPr="00DF7D2E" w:rsidRDefault="00A30ECC" w:rsidP="00A30ECC">
            <w:pPr>
              <w:jc w:val="right"/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>3/5</w:t>
            </w:r>
          </w:p>
        </w:tc>
        <w:tc>
          <w:tcPr>
            <w:tcW w:w="3825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08D76339" w14:textId="77777777" w:rsidR="00A30ECC" w:rsidRPr="00DF7D2E" w:rsidRDefault="00A30ECC" w:rsidP="00A30ECC">
            <w:pPr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 xml:space="preserve">Morris, </w:t>
            </w:r>
            <w:r w:rsidRPr="00DF7D2E">
              <w:rPr>
                <w:rFonts w:ascii="Constantia" w:eastAsia="Times New Roman" w:hAnsi="Constantia" w:cs="Times New Roman"/>
                <w:i/>
                <w:color w:val="000000"/>
                <w:sz w:val="20"/>
                <w:szCs w:val="20"/>
              </w:rPr>
              <w:t>News from Nowhere</w:t>
            </w:r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 xml:space="preserve"> (selections TBA); MEET IN SPECIAL COLLECTIONS</w:t>
            </w:r>
          </w:p>
        </w:tc>
        <w:tc>
          <w:tcPr>
            <w:tcW w:w="3660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4A063EC6" w14:textId="6B06C9BA" w:rsidR="00A30ECC" w:rsidRPr="00DF7D2E" w:rsidRDefault="00A30ECC" w:rsidP="00A30ECC">
            <w:pPr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 xml:space="preserve">Morris, "Singer's Prelude" to </w:t>
            </w:r>
            <w:r w:rsidRPr="00DF7D2E">
              <w:rPr>
                <w:rFonts w:ascii="Constantia" w:eastAsia="Times New Roman" w:hAnsi="Constantia" w:cs="Times New Roman"/>
                <w:i/>
                <w:color w:val="000000"/>
                <w:sz w:val="20"/>
                <w:szCs w:val="20"/>
              </w:rPr>
              <w:t>The Earthly Paradise</w:t>
            </w:r>
            <w:r w:rsidR="00AB6687"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 xml:space="preserve"> (CD)</w:t>
            </w:r>
          </w:p>
        </w:tc>
      </w:tr>
      <w:tr w:rsidR="00F247EF" w:rsidRPr="00DF7D2E" w14:paraId="0EFA31A3" w14:textId="77777777" w:rsidTr="00F247EF">
        <w:trPr>
          <w:trHeight w:val="240"/>
          <w:jc w:val="center"/>
        </w:trPr>
        <w:tc>
          <w:tcPr>
            <w:tcW w:w="1095" w:type="dxa"/>
            <w:shd w:val="clear" w:color="auto" w:fill="auto"/>
            <w:hideMark/>
          </w:tcPr>
          <w:p w14:paraId="14BBCDD0" w14:textId="77777777" w:rsidR="00A30ECC" w:rsidRPr="00DF7D2E" w:rsidRDefault="00A30ECC" w:rsidP="00A30ECC">
            <w:pPr>
              <w:jc w:val="right"/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>3/7</w:t>
            </w:r>
          </w:p>
        </w:tc>
        <w:tc>
          <w:tcPr>
            <w:tcW w:w="3825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03D358CB" w14:textId="77777777" w:rsidR="00A30ECC" w:rsidRPr="00DF7D2E" w:rsidRDefault="00A30ECC" w:rsidP="00A30ECC">
            <w:pPr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  <w:t xml:space="preserve">Morris, </w:t>
            </w:r>
            <w:r w:rsidRPr="00DF7D2E">
              <w:rPr>
                <w:rFonts w:ascii="Constantia" w:eastAsia="Times New Roman" w:hAnsi="Constantia" w:cs="Times New Roman"/>
                <w:i/>
                <w:color w:val="000000"/>
                <w:sz w:val="20"/>
                <w:szCs w:val="20"/>
              </w:rPr>
              <w:t>News from Nowhere</w:t>
            </w:r>
          </w:p>
        </w:tc>
        <w:tc>
          <w:tcPr>
            <w:tcW w:w="3660" w:type="dxa"/>
            <w:tcBorders>
              <w:left w:val="nil"/>
            </w:tcBorders>
            <w:shd w:val="clear" w:color="auto" w:fill="auto"/>
            <w:vAlign w:val="bottom"/>
            <w:hideMark/>
          </w:tcPr>
          <w:p w14:paraId="5E020803" w14:textId="77777777" w:rsidR="00A30ECC" w:rsidRPr="00DF7D2E" w:rsidRDefault="00A30ECC" w:rsidP="00A30ECC">
            <w:pPr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</w:p>
        </w:tc>
      </w:tr>
      <w:tr w:rsidR="00A30ECC" w:rsidRPr="00DF7D2E" w14:paraId="470042C5" w14:textId="77777777" w:rsidTr="00F247EF">
        <w:trPr>
          <w:trHeight w:val="240"/>
          <w:jc w:val="center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2F4EE5D3" w14:textId="71BE051D" w:rsidR="00A30ECC" w:rsidRPr="00DF7D2E" w:rsidRDefault="00DF7D2E" w:rsidP="00A30ECC">
            <w:pPr>
              <w:jc w:val="right"/>
              <w:rPr>
                <w:rFonts w:ascii="Constantia" w:eastAsia="Times New Roman" w:hAnsi="Constant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onstantia" w:eastAsia="Times New Roman" w:hAnsi="Constantia" w:cs="Times New Roman"/>
                <w:b/>
                <w:color w:val="000000"/>
                <w:sz w:val="20"/>
                <w:szCs w:val="20"/>
              </w:rPr>
              <w:t>3/12</w:t>
            </w:r>
          </w:p>
        </w:tc>
        <w:tc>
          <w:tcPr>
            <w:tcW w:w="7485" w:type="dxa"/>
            <w:gridSpan w:val="2"/>
            <w:shd w:val="clear" w:color="auto" w:fill="auto"/>
            <w:vAlign w:val="bottom"/>
            <w:hideMark/>
          </w:tcPr>
          <w:p w14:paraId="51766B53" w14:textId="526C973E" w:rsidR="00A30ECC" w:rsidRPr="00DF7D2E" w:rsidRDefault="00A30ECC" w:rsidP="00DF7D2E">
            <w:pPr>
              <w:jc w:val="center"/>
              <w:rPr>
                <w:rFonts w:ascii="Constantia" w:eastAsia="Times New Roman" w:hAnsi="Constantia" w:cs="Times New Roman"/>
                <w:color w:val="000000"/>
                <w:sz w:val="20"/>
                <w:szCs w:val="20"/>
              </w:rPr>
            </w:pPr>
            <w:r w:rsidRPr="00DF7D2E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  <w:t>Final paper due via email at 5</w:t>
            </w:r>
            <w:r w:rsidR="00DF7D2E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7D2E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  <w:t>pm</w:t>
            </w:r>
            <w:r w:rsidR="00DF7D2E">
              <w:rPr>
                <w:rFonts w:ascii="Constantia" w:eastAsia="Times New Roman" w:hAnsi="Constantia" w:cs="Times New Roman"/>
                <w:b/>
                <w:bCs/>
                <w:color w:val="000000"/>
                <w:sz w:val="20"/>
                <w:szCs w:val="20"/>
              </w:rPr>
              <w:t xml:space="preserve"> (MONDAY)</w:t>
            </w:r>
          </w:p>
        </w:tc>
      </w:tr>
    </w:tbl>
    <w:p w14:paraId="76F2E486" w14:textId="77777777" w:rsidR="00CA5E56" w:rsidRPr="00DF7D2E" w:rsidRDefault="00CA5E56" w:rsidP="00DF7D2E">
      <w:pPr>
        <w:rPr>
          <w:rFonts w:ascii="Constantia" w:hAnsi="Constantia"/>
          <w:color w:val="000000" w:themeColor="text1"/>
        </w:rPr>
      </w:pPr>
    </w:p>
    <w:sectPr w:rsidR="00CA5E56" w:rsidRPr="00DF7D2E" w:rsidSect="00355284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08E44" w14:textId="77777777" w:rsidR="00955CCA" w:rsidRDefault="00955CCA" w:rsidP="00BF31C8">
      <w:r>
        <w:separator/>
      </w:r>
    </w:p>
  </w:endnote>
  <w:endnote w:type="continuationSeparator" w:id="0">
    <w:p w14:paraId="3799A2F0" w14:textId="77777777" w:rsidR="00955CCA" w:rsidRDefault="00955CCA" w:rsidP="00BF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2680F" w14:textId="77777777" w:rsidR="00955CCA" w:rsidRDefault="00955CCA" w:rsidP="00BF31C8">
      <w:r>
        <w:separator/>
      </w:r>
    </w:p>
  </w:footnote>
  <w:footnote w:type="continuationSeparator" w:id="0">
    <w:p w14:paraId="374C4F67" w14:textId="77777777" w:rsidR="00955CCA" w:rsidRDefault="00955CCA" w:rsidP="00BF31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8BAA8" w14:textId="6D49D3EF" w:rsidR="00955CCA" w:rsidRDefault="00955CCA">
    <w:pPr>
      <w:pStyle w:val="Header"/>
      <w:jc w:val="right"/>
    </w:pPr>
    <w:r>
      <w:t xml:space="preserve">English 21914 / Winter 2011 / Morgan // </w:t>
    </w:r>
    <w:sdt>
      <w:sdtPr>
        <w:id w:val="-19633367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67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6151D8A" w14:textId="104B1B4B" w:rsidR="00955CCA" w:rsidRDefault="00955CCA" w:rsidP="00BF31C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56"/>
    <w:rsid w:val="00005D12"/>
    <w:rsid w:val="00014368"/>
    <w:rsid w:val="000460F9"/>
    <w:rsid w:val="0005090E"/>
    <w:rsid w:val="000B4A73"/>
    <w:rsid w:val="000E05ED"/>
    <w:rsid w:val="000E67E6"/>
    <w:rsid w:val="000F7F97"/>
    <w:rsid w:val="00123F72"/>
    <w:rsid w:val="001543A3"/>
    <w:rsid w:val="002432E9"/>
    <w:rsid w:val="002458A6"/>
    <w:rsid w:val="00266F07"/>
    <w:rsid w:val="00313BEE"/>
    <w:rsid w:val="003423F8"/>
    <w:rsid w:val="00355284"/>
    <w:rsid w:val="00362633"/>
    <w:rsid w:val="00370564"/>
    <w:rsid w:val="00375674"/>
    <w:rsid w:val="00387E0F"/>
    <w:rsid w:val="00392B82"/>
    <w:rsid w:val="003F24C7"/>
    <w:rsid w:val="00402359"/>
    <w:rsid w:val="0041126F"/>
    <w:rsid w:val="00423126"/>
    <w:rsid w:val="00432025"/>
    <w:rsid w:val="00451B64"/>
    <w:rsid w:val="00454531"/>
    <w:rsid w:val="004607EE"/>
    <w:rsid w:val="004C3F47"/>
    <w:rsid w:val="004E4DCD"/>
    <w:rsid w:val="004E6446"/>
    <w:rsid w:val="0050063D"/>
    <w:rsid w:val="00500B7C"/>
    <w:rsid w:val="00516118"/>
    <w:rsid w:val="00544C2C"/>
    <w:rsid w:val="00581161"/>
    <w:rsid w:val="005C2ED7"/>
    <w:rsid w:val="00603D3D"/>
    <w:rsid w:val="00607FBF"/>
    <w:rsid w:val="006429BA"/>
    <w:rsid w:val="0065077A"/>
    <w:rsid w:val="006642A7"/>
    <w:rsid w:val="0068443C"/>
    <w:rsid w:val="006A352F"/>
    <w:rsid w:val="006D217A"/>
    <w:rsid w:val="006D3F23"/>
    <w:rsid w:val="007146C7"/>
    <w:rsid w:val="00741FAE"/>
    <w:rsid w:val="00760E09"/>
    <w:rsid w:val="00766A6B"/>
    <w:rsid w:val="00774218"/>
    <w:rsid w:val="0079461E"/>
    <w:rsid w:val="007A6188"/>
    <w:rsid w:val="007B675A"/>
    <w:rsid w:val="007E0E25"/>
    <w:rsid w:val="007E2468"/>
    <w:rsid w:val="007E4BC0"/>
    <w:rsid w:val="007F6A45"/>
    <w:rsid w:val="00826F94"/>
    <w:rsid w:val="00877EBF"/>
    <w:rsid w:val="008B7C60"/>
    <w:rsid w:val="008C4E4C"/>
    <w:rsid w:val="008E1DF2"/>
    <w:rsid w:val="008F0B56"/>
    <w:rsid w:val="00906484"/>
    <w:rsid w:val="00907C2E"/>
    <w:rsid w:val="0093257E"/>
    <w:rsid w:val="00955CCA"/>
    <w:rsid w:val="00962F2B"/>
    <w:rsid w:val="009C6BD5"/>
    <w:rsid w:val="009D6445"/>
    <w:rsid w:val="009E23A0"/>
    <w:rsid w:val="00A30ECC"/>
    <w:rsid w:val="00A41E9A"/>
    <w:rsid w:val="00A4666E"/>
    <w:rsid w:val="00A64130"/>
    <w:rsid w:val="00A75D7A"/>
    <w:rsid w:val="00A81330"/>
    <w:rsid w:val="00A9199B"/>
    <w:rsid w:val="00A94803"/>
    <w:rsid w:val="00AB6687"/>
    <w:rsid w:val="00AE6444"/>
    <w:rsid w:val="00AF5D68"/>
    <w:rsid w:val="00B30F52"/>
    <w:rsid w:val="00B65637"/>
    <w:rsid w:val="00B65827"/>
    <w:rsid w:val="00B80313"/>
    <w:rsid w:val="00B828D8"/>
    <w:rsid w:val="00B85BD8"/>
    <w:rsid w:val="00B97CB9"/>
    <w:rsid w:val="00BB6C53"/>
    <w:rsid w:val="00BC3347"/>
    <w:rsid w:val="00BF31C8"/>
    <w:rsid w:val="00C02E6A"/>
    <w:rsid w:val="00C0396F"/>
    <w:rsid w:val="00C3275B"/>
    <w:rsid w:val="00C67130"/>
    <w:rsid w:val="00C75A9B"/>
    <w:rsid w:val="00CA5E56"/>
    <w:rsid w:val="00CC2BF2"/>
    <w:rsid w:val="00CE3519"/>
    <w:rsid w:val="00D30886"/>
    <w:rsid w:val="00D31C8D"/>
    <w:rsid w:val="00DA5EF7"/>
    <w:rsid w:val="00DE0C26"/>
    <w:rsid w:val="00DF7D2E"/>
    <w:rsid w:val="00E06035"/>
    <w:rsid w:val="00E342E3"/>
    <w:rsid w:val="00E41EDC"/>
    <w:rsid w:val="00E42DF8"/>
    <w:rsid w:val="00E773FA"/>
    <w:rsid w:val="00E86EB2"/>
    <w:rsid w:val="00E91BF7"/>
    <w:rsid w:val="00EB3ADC"/>
    <w:rsid w:val="00EB647E"/>
    <w:rsid w:val="00EC2379"/>
    <w:rsid w:val="00EC3A8E"/>
    <w:rsid w:val="00EC7B22"/>
    <w:rsid w:val="00EF0834"/>
    <w:rsid w:val="00F247EF"/>
    <w:rsid w:val="00F57E39"/>
    <w:rsid w:val="00F6599F"/>
    <w:rsid w:val="00F776C3"/>
    <w:rsid w:val="00F838EC"/>
    <w:rsid w:val="00F934E5"/>
    <w:rsid w:val="00FC39B1"/>
    <w:rsid w:val="00FD1196"/>
    <w:rsid w:val="00FE11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5DB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56"/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02E6A"/>
    <w:rPr>
      <w:i/>
      <w:iCs/>
    </w:rPr>
  </w:style>
  <w:style w:type="character" w:styleId="Hyperlink">
    <w:name w:val="Hyperlink"/>
    <w:basedOn w:val="DefaultParagraphFont"/>
    <w:uiPriority w:val="99"/>
    <w:unhideWhenUsed/>
    <w:rsid w:val="00B658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9B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3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1C8"/>
    <w:rPr>
      <w:rFonts w:ascii="Times New Roman" w:eastAsiaTheme="minorHAnsi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BF3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1C8"/>
    <w:rPr>
      <w:rFonts w:ascii="Times New Roman" w:eastAsiaTheme="minorHAnsi" w:hAnsi="Times New Roman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56"/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02E6A"/>
    <w:rPr>
      <w:i/>
      <w:iCs/>
    </w:rPr>
  </w:style>
  <w:style w:type="character" w:styleId="Hyperlink">
    <w:name w:val="Hyperlink"/>
    <w:basedOn w:val="DefaultParagraphFont"/>
    <w:uiPriority w:val="99"/>
    <w:unhideWhenUsed/>
    <w:rsid w:val="00B658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9B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3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1C8"/>
    <w:rPr>
      <w:rFonts w:ascii="Times New Roman" w:eastAsiaTheme="minorHAnsi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BF3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1C8"/>
    <w:rPr>
      <w:rFonts w:ascii="Times New Roman" w:eastAsiaTheme="minorHAnsi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jmorgan@uchicago.edu" TargetMode="External"/><Relationship Id="rId8" Type="http://schemas.openxmlformats.org/officeDocument/2006/relationships/hyperlink" Target="mailto:bjmorgan@uchicago.ed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1051</Words>
  <Characters>5994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Morgan</dc:creator>
  <cp:lastModifiedBy>Benjamin Morgan</cp:lastModifiedBy>
  <cp:revision>10</cp:revision>
  <cp:lastPrinted>2012-01-04T17:16:00Z</cp:lastPrinted>
  <dcterms:created xsi:type="dcterms:W3CDTF">2011-12-04T16:05:00Z</dcterms:created>
  <dcterms:modified xsi:type="dcterms:W3CDTF">2012-01-05T00:13:00Z</dcterms:modified>
</cp:coreProperties>
</file>