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302D7" w14:textId="6CFEF216" w:rsidR="006615D4" w:rsidRDefault="006615D4" w:rsidP="006615D4">
      <w:pPr>
        <w:jc w:val="center"/>
        <w:rPr>
          <w:b/>
          <w:bCs/>
        </w:rPr>
      </w:pPr>
      <w:proofErr w:type="gramStart"/>
      <w:r w:rsidRPr="006615D4">
        <w:rPr>
          <w:b/>
          <w:bCs/>
        </w:rPr>
        <w:t>PLSC 45702</w:t>
      </w:r>
      <w:r w:rsidR="00416C5B">
        <w:rPr>
          <w:b/>
          <w:bCs/>
        </w:rPr>
        <w:t>/</w:t>
      </w:r>
      <w:r w:rsidR="00416C5B" w:rsidRPr="00416C5B">
        <w:rPr>
          <w:rFonts w:eastAsia="Times New Roman" w:cs="Times New Roman"/>
        </w:rPr>
        <w:t xml:space="preserve"> </w:t>
      </w:r>
      <w:r w:rsidR="00416C5B" w:rsidRPr="00416C5B">
        <w:rPr>
          <w:rFonts w:eastAsia="Times New Roman" w:cs="Times New Roman"/>
          <w:b/>
        </w:rPr>
        <w:t>SOCI 40195</w:t>
      </w:r>
      <w:r w:rsidRPr="006615D4">
        <w:rPr>
          <w:b/>
          <w:bCs/>
        </w:rPr>
        <w:t>.</w:t>
      </w:r>
      <w:proofErr w:type="gramEnd"/>
      <w:r w:rsidRPr="006615D4">
        <w:rPr>
          <w:b/>
          <w:bCs/>
        </w:rPr>
        <w:t xml:space="preserve"> </w:t>
      </w:r>
    </w:p>
    <w:p w14:paraId="4940ABBA" w14:textId="77777777" w:rsidR="006615D4" w:rsidRDefault="006615D4" w:rsidP="006615D4">
      <w:pPr>
        <w:jc w:val="center"/>
        <w:rPr>
          <w:b/>
          <w:bCs/>
        </w:rPr>
      </w:pPr>
      <w:r w:rsidRPr="006615D4">
        <w:rPr>
          <w:b/>
          <w:bCs/>
        </w:rPr>
        <w:t>Formal and Informal Governance in the Economy and Po</w:t>
      </w:r>
      <w:r>
        <w:rPr>
          <w:b/>
          <w:bCs/>
        </w:rPr>
        <w:t>litics</w:t>
      </w:r>
    </w:p>
    <w:p w14:paraId="5108CC32" w14:textId="77777777" w:rsidR="006615D4" w:rsidRDefault="006615D4" w:rsidP="006615D4">
      <w:pPr>
        <w:rPr>
          <w:b/>
          <w:bCs/>
        </w:rPr>
      </w:pPr>
    </w:p>
    <w:p w14:paraId="4F7B580E" w14:textId="77777777" w:rsidR="004D4E8A" w:rsidRDefault="004D4E8A" w:rsidP="006615D4"/>
    <w:p w14:paraId="4FC8790E" w14:textId="77777777" w:rsidR="004D4E8A" w:rsidRDefault="004D4E8A" w:rsidP="006615D4">
      <w:r>
        <w:t>Gary Herrigel</w:t>
      </w:r>
    </w:p>
    <w:p w14:paraId="17C9F84B" w14:textId="79D3DABC" w:rsidR="004D4E8A" w:rsidRDefault="004D4E8A" w:rsidP="006615D4">
      <w:hyperlink r:id="rId6" w:history="1">
        <w:r w:rsidRPr="009F34BC">
          <w:rPr>
            <w:rStyle w:val="Hyperlink"/>
          </w:rPr>
          <w:t>g-herrigel@uchicago.edu</w:t>
        </w:r>
      </w:hyperlink>
    </w:p>
    <w:p w14:paraId="598E7AE5" w14:textId="22C24882" w:rsidR="006615D4" w:rsidRDefault="006615D4" w:rsidP="006615D4">
      <w:r w:rsidRPr="006615D4">
        <w:br/>
        <w:t xml:space="preserve">This course will examine the possibilities and limits of formal systems and abstractions for the governance of production, markets, corporations and states. Special attention will be given to recent trends in both theory and practice to move beyond the traditional association of formality with rigidity and information reduction and informality with flexibility, innovation and learning. To what extent can (and do) new formal systems induce learning and innovation in the contemporary world? What are the normative implications of such systems? How do they relate to contemporary worries about neoliberalism, and the increasing marketization, financialization, modularization and digitization of social life? Can such systems be democratic in any sense? </w:t>
      </w:r>
      <w:r w:rsidR="004D4E8A">
        <w:t xml:space="preserve"> The strategy in the course is to use the examination of micro questions about organization</w:t>
      </w:r>
      <w:r w:rsidR="006D49EC">
        <w:t xml:space="preserve"> and regulation</w:t>
      </w:r>
      <w:r w:rsidR="004D4E8A">
        <w:t xml:space="preserve"> to get at larger questions about the changing character of contemporary capitalism.</w:t>
      </w:r>
    </w:p>
    <w:p w14:paraId="4A0D9023" w14:textId="77777777" w:rsidR="006615D4" w:rsidRDefault="006615D4" w:rsidP="006615D4"/>
    <w:p w14:paraId="055F6C9B" w14:textId="48518CA6" w:rsidR="006615D4" w:rsidRDefault="006615D4" w:rsidP="006615D4">
      <w:r>
        <w:t>Requirements: Active participation in class discussion.  20</w:t>
      </w:r>
      <w:r w:rsidR="004D4E8A">
        <w:t>-25</w:t>
      </w:r>
      <w:r>
        <w:t xml:space="preserve"> page final paper on topic of student’s design in consultation with instructor.</w:t>
      </w:r>
    </w:p>
    <w:p w14:paraId="38D61A46" w14:textId="77777777" w:rsidR="006615D4" w:rsidRDefault="006615D4" w:rsidP="006615D4"/>
    <w:p w14:paraId="08BAD077" w14:textId="77777777" w:rsidR="006615D4" w:rsidRDefault="006615D4" w:rsidP="006615D4"/>
    <w:p w14:paraId="01DC2154" w14:textId="77777777" w:rsidR="006615D4" w:rsidRDefault="006615D4" w:rsidP="006615D4">
      <w:r>
        <w:t>Books:</w:t>
      </w:r>
    </w:p>
    <w:p w14:paraId="74F73A8D" w14:textId="77777777" w:rsidR="006615D4" w:rsidRDefault="006615D4" w:rsidP="006615D4"/>
    <w:p w14:paraId="273E3D88" w14:textId="77777777" w:rsidR="006615D4" w:rsidRDefault="006615D4" w:rsidP="006615D4">
      <w:r>
        <w:t xml:space="preserve">Michel Foucault, </w:t>
      </w:r>
      <w:r w:rsidRPr="00E50219">
        <w:rPr>
          <w:i/>
        </w:rPr>
        <w:t xml:space="preserve">The Birth of </w:t>
      </w:r>
      <w:proofErr w:type="spellStart"/>
      <w:r w:rsidRPr="00E50219">
        <w:rPr>
          <w:i/>
        </w:rPr>
        <w:t>Biopolitics</w:t>
      </w:r>
      <w:proofErr w:type="spellEnd"/>
      <w:r>
        <w:t xml:space="preserve">  (Picador 2008)</w:t>
      </w:r>
    </w:p>
    <w:p w14:paraId="74C222DD" w14:textId="56C076B0" w:rsidR="00E50219" w:rsidRDefault="00E50219" w:rsidP="00E50219">
      <w:r>
        <w:t xml:space="preserve">Philip Selznick, </w:t>
      </w:r>
      <w:r w:rsidRPr="00E50219">
        <w:rPr>
          <w:i/>
        </w:rPr>
        <w:t xml:space="preserve">Leadership in Administration. A Sociological Interpretation </w:t>
      </w:r>
      <w:r>
        <w:t>(1957) 1984</w:t>
      </w:r>
    </w:p>
    <w:p w14:paraId="19CB6512" w14:textId="77777777" w:rsidR="006615D4" w:rsidRDefault="006615D4" w:rsidP="006615D4">
      <w:pPr>
        <w:rPr>
          <w:rFonts w:eastAsia="Times New Roman" w:cs="Times New Roman"/>
        </w:rPr>
      </w:pPr>
      <w:r>
        <w:t xml:space="preserve">Karl </w:t>
      </w:r>
      <w:proofErr w:type="spellStart"/>
      <w:r>
        <w:t>Weick</w:t>
      </w:r>
      <w:proofErr w:type="spellEnd"/>
      <w:r w:rsidRPr="006615D4">
        <w:rPr>
          <w:rFonts w:eastAsia="Times New Roman" w:cs="Times New Roman"/>
        </w:rPr>
        <w:t xml:space="preserve"> </w:t>
      </w:r>
      <w:r>
        <w:rPr>
          <w:rFonts w:eastAsia="Times New Roman" w:cs="Times New Roman"/>
        </w:rPr>
        <w:t>and K. M. Sutcliffe</w:t>
      </w:r>
      <w:r w:rsidR="009B6E27">
        <w:rPr>
          <w:rFonts w:eastAsia="Times New Roman" w:cs="Times New Roman"/>
        </w:rPr>
        <w:t xml:space="preserve">. 2011. </w:t>
      </w:r>
      <w:r w:rsidR="009B6E27" w:rsidRPr="00E50219">
        <w:rPr>
          <w:rFonts w:eastAsia="Times New Roman" w:cs="Times New Roman"/>
          <w:i/>
        </w:rPr>
        <w:t>Managing the Unexpected</w:t>
      </w:r>
      <w:r>
        <w:rPr>
          <w:rFonts w:eastAsia="Times New Roman" w:cs="Times New Roman"/>
        </w:rPr>
        <w:t xml:space="preserve"> </w:t>
      </w:r>
      <w:r w:rsidR="009B6E27">
        <w:rPr>
          <w:rFonts w:eastAsia="Times New Roman" w:cs="Times New Roman"/>
        </w:rPr>
        <w:t>(</w:t>
      </w:r>
      <w:r>
        <w:rPr>
          <w:rFonts w:eastAsia="Times New Roman" w:cs="Times New Roman"/>
        </w:rPr>
        <w:t xml:space="preserve">John </w:t>
      </w:r>
      <w:proofErr w:type="gramStart"/>
      <w:r>
        <w:rPr>
          <w:rFonts w:eastAsia="Times New Roman" w:cs="Times New Roman"/>
        </w:rPr>
        <w:t>Wiley  2011</w:t>
      </w:r>
      <w:proofErr w:type="gramEnd"/>
      <w:r w:rsidR="009B6E27">
        <w:rPr>
          <w:rFonts w:eastAsia="Times New Roman" w:cs="Times New Roman"/>
        </w:rPr>
        <w:t>)</w:t>
      </w:r>
    </w:p>
    <w:p w14:paraId="20EE7C97" w14:textId="77777777" w:rsidR="00E47A62" w:rsidRDefault="00E47A62" w:rsidP="00E47A62">
      <w:pPr>
        <w:rPr>
          <w:rFonts w:eastAsia="Times New Roman" w:cs="Times New Roman"/>
        </w:rPr>
      </w:pPr>
      <w:r>
        <w:rPr>
          <w:rFonts w:eastAsia="Times New Roman" w:cs="Times New Roman"/>
        </w:rPr>
        <w:t xml:space="preserve">Donald </w:t>
      </w:r>
      <w:proofErr w:type="spellStart"/>
      <w:r>
        <w:rPr>
          <w:rFonts w:eastAsia="Times New Roman" w:cs="Times New Roman"/>
        </w:rPr>
        <w:t>MacKenzie</w:t>
      </w:r>
      <w:proofErr w:type="spellEnd"/>
      <w:r>
        <w:rPr>
          <w:rFonts w:eastAsia="Times New Roman" w:cs="Times New Roman"/>
        </w:rPr>
        <w:t xml:space="preserve">, </w:t>
      </w:r>
      <w:r w:rsidRPr="00E50219">
        <w:rPr>
          <w:rFonts w:eastAsia="Times New Roman" w:cs="Times New Roman"/>
          <w:i/>
        </w:rPr>
        <w:t>Material Markets. How Economic Agents are Constructed</w:t>
      </w:r>
      <w:r>
        <w:rPr>
          <w:rFonts w:eastAsia="Times New Roman" w:cs="Times New Roman"/>
        </w:rPr>
        <w:t xml:space="preserve"> (Oxford 2009)</w:t>
      </w:r>
    </w:p>
    <w:p w14:paraId="2AF13523" w14:textId="77777777" w:rsidR="009B6E27" w:rsidRDefault="009B6E27" w:rsidP="009B6E27">
      <w:pPr>
        <w:rPr>
          <w:rFonts w:eastAsia="Times New Roman" w:cs="Times New Roman"/>
        </w:rPr>
      </w:pPr>
      <w:r>
        <w:rPr>
          <w:rFonts w:eastAsia="Times New Roman" w:cs="Times New Roman"/>
        </w:rPr>
        <w:t xml:space="preserve">Steven Spear, </w:t>
      </w:r>
      <w:r w:rsidRPr="00E50219">
        <w:rPr>
          <w:rFonts w:eastAsia="Times New Roman" w:cs="Times New Roman"/>
          <w:i/>
        </w:rPr>
        <w:t>Chasing the Rabbit</w:t>
      </w:r>
      <w:r>
        <w:rPr>
          <w:rFonts w:eastAsia="Times New Roman" w:cs="Times New Roman"/>
        </w:rPr>
        <w:t xml:space="preserve"> (McGraw Hill 2009)</w:t>
      </w:r>
    </w:p>
    <w:p w14:paraId="02905224" w14:textId="77777777" w:rsidR="009B6E27" w:rsidRDefault="009B6E27" w:rsidP="006615D4">
      <w:pPr>
        <w:rPr>
          <w:rFonts w:eastAsia="Times New Roman" w:cs="Times New Roman"/>
        </w:rPr>
      </w:pPr>
    </w:p>
    <w:p w14:paraId="75ABDB0F" w14:textId="77777777" w:rsidR="006615D4" w:rsidRDefault="006615D4" w:rsidP="006615D4">
      <w:pPr>
        <w:rPr>
          <w:rFonts w:eastAsia="Times New Roman" w:cs="Times New Roman"/>
        </w:rPr>
      </w:pPr>
    </w:p>
    <w:p w14:paraId="5CFFC031" w14:textId="77777777" w:rsidR="006615D4" w:rsidRDefault="006615D4" w:rsidP="006615D4">
      <w:pPr>
        <w:rPr>
          <w:rFonts w:eastAsia="Times New Roman" w:cs="Times New Roman"/>
        </w:rPr>
      </w:pPr>
      <w:r>
        <w:rPr>
          <w:rFonts w:eastAsia="Times New Roman" w:cs="Times New Roman"/>
        </w:rPr>
        <w:t xml:space="preserve">All other readings will be available in </w:t>
      </w:r>
      <w:proofErr w:type="spellStart"/>
      <w:r>
        <w:rPr>
          <w:rFonts w:eastAsia="Times New Roman" w:cs="Times New Roman"/>
        </w:rPr>
        <w:t>pdf</w:t>
      </w:r>
      <w:proofErr w:type="spellEnd"/>
      <w:r>
        <w:rPr>
          <w:rFonts w:eastAsia="Times New Roman" w:cs="Times New Roman"/>
        </w:rPr>
        <w:t xml:space="preserve"> format on the course chalk site.</w:t>
      </w:r>
    </w:p>
    <w:p w14:paraId="5A7CFE60" w14:textId="77777777" w:rsidR="006615D4" w:rsidRDefault="006615D4" w:rsidP="006615D4">
      <w:pPr>
        <w:rPr>
          <w:rFonts w:eastAsia="Times New Roman" w:cs="Times New Roman"/>
        </w:rPr>
      </w:pPr>
    </w:p>
    <w:p w14:paraId="08379C45" w14:textId="77777777" w:rsidR="006615D4" w:rsidRDefault="006615D4" w:rsidP="006615D4">
      <w:pPr>
        <w:rPr>
          <w:rFonts w:eastAsia="Times New Roman" w:cs="Times New Roman"/>
        </w:rPr>
      </w:pPr>
    </w:p>
    <w:p w14:paraId="5872AC0D" w14:textId="77777777" w:rsidR="006615D4" w:rsidRDefault="006615D4">
      <w:pPr>
        <w:rPr>
          <w:rFonts w:eastAsia="Times New Roman" w:cs="Times New Roman"/>
        </w:rPr>
      </w:pPr>
      <w:r>
        <w:rPr>
          <w:rFonts w:eastAsia="Times New Roman" w:cs="Times New Roman"/>
        </w:rPr>
        <w:br w:type="page"/>
      </w:r>
    </w:p>
    <w:p w14:paraId="423F5646" w14:textId="77777777" w:rsidR="00C81D6F" w:rsidRDefault="006615D4" w:rsidP="006615D4">
      <w:pPr>
        <w:rPr>
          <w:rFonts w:eastAsia="Times New Roman" w:cs="Times New Roman"/>
        </w:rPr>
      </w:pPr>
      <w:r>
        <w:rPr>
          <w:rFonts w:eastAsia="Times New Roman" w:cs="Times New Roman"/>
        </w:rPr>
        <w:lastRenderedPageBreak/>
        <w:t xml:space="preserve">Week 1:  </w:t>
      </w:r>
      <w:r>
        <w:rPr>
          <w:rFonts w:eastAsia="Times New Roman" w:cs="Times New Roman"/>
        </w:rPr>
        <w:tab/>
      </w:r>
    </w:p>
    <w:p w14:paraId="12DD9652" w14:textId="77777777" w:rsidR="00C81D6F" w:rsidRDefault="00C81D6F" w:rsidP="006615D4">
      <w:pPr>
        <w:rPr>
          <w:rFonts w:eastAsia="Times New Roman" w:cs="Times New Roman"/>
        </w:rPr>
      </w:pPr>
    </w:p>
    <w:p w14:paraId="59DC87ED" w14:textId="77777777" w:rsidR="006615D4" w:rsidRDefault="006615D4" w:rsidP="00C81D6F">
      <w:pPr>
        <w:ind w:left="720"/>
        <w:rPr>
          <w:rFonts w:eastAsia="Times New Roman" w:cs="Times New Roman"/>
        </w:rPr>
      </w:pPr>
      <w:r>
        <w:rPr>
          <w:rFonts w:eastAsia="Times New Roman" w:cs="Times New Roman"/>
        </w:rPr>
        <w:t xml:space="preserve">Foucault, The Birth of </w:t>
      </w:r>
      <w:proofErr w:type="spellStart"/>
      <w:r>
        <w:rPr>
          <w:rFonts w:eastAsia="Times New Roman" w:cs="Times New Roman"/>
        </w:rPr>
        <w:t>Biopolitics</w:t>
      </w:r>
      <w:proofErr w:type="spellEnd"/>
    </w:p>
    <w:p w14:paraId="7C577B84" w14:textId="77777777" w:rsidR="006615D4" w:rsidRDefault="006615D4" w:rsidP="006615D4">
      <w:pPr>
        <w:rPr>
          <w:rFonts w:eastAsia="Times New Roman" w:cs="Times New Roman"/>
        </w:rPr>
      </w:pPr>
    </w:p>
    <w:p w14:paraId="432A70C9" w14:textId="77777777" w:rsidR="00C81D6F" w:rsidRDefault="00C81D6F" w:rsidP="006615D4">
      <w:pPr>
        <w:rPr>
          <w:rFonts w:eastAsia="Times New Roman" w:cs="Times New Roman"/>
        </w:rPr>
      </w:pPr>
      <w:r>
        <w:rPr>
          <w:rFonts w:eastAsia="Times New Roman" w:cs="Times New Roman"/>
        </w:rPr>
        <w:t>Week 2:</w:t>
      </w:r>
    </w:p>
    <w:p w14:paraId="63ADFC98" w14:textId="77777777" w:rsidR="00C81D6F" w:rsidRDefault="00C81D6F" w:rsidP="006615D4">
      <w:pPr>
        <w:rPr>
          <w:rFonts w:eastAsia="Times New Roman" w:cs="Times New Roman"/>
        </w:rPr>
      </w:pPr>
    </w:p>
    <w:p w14:paraId="24C04DBA" w14:textId="77777777" w:rsidR="006615D4" w:rsidRDefault="006615D4" w:rsidP="00C81D6F">
      <w:pPr>
        <w:ind w:left="720"/>
        <w:rPr>
          <w:rFonts w:eastAsia="Times New Roman" w:cs="Times New Roman"/>
        </w:rPr>
      </w:pPr>
      <w:proofErr w:type="spellStart"/>
      <w:r>
        <w:rPr>
          <w:rFonts w:eastAsia="Times New Roman" w:cs="Times New Roman"/>
        </w:rPr>
        <w:t>Bendix</w:t>
      </w:r>
      <w:proofErr w:type="spellEnd"/>
      <w:r>
        <w:rPr>
          <w:rFonts w:eastAsia="Times New Roman" w:cs="Times New Roman"/>
        </w:rPr>
        <w:t>, Work and Authority in Industry, Chapter 4 &amp; 5</w:t>
      </w:r>
    </w:p>
    <w:p w14:paraId="0072B1BD" w14:textId="77777777" w:rsidR="0010730F" w:rsidRDefault="0010730F" w:rsidP="00C81D6F">
      <w:pPr>
        <w:ind w:left="720"/>
        <w:rPr>
          <w:rFonts w:eastAsia="Times New Roman" w:cs="Times New Roman"/>
        </w:rPr>
      </w:pPr>
      <w:proofErr w:type="spellStart"/>
      <w:r>
        <w:rPr>
          <w:rFonts w:eastAsia="Times New Roman" w:cs="Times New Roman"/>
        </w:rPr>
        <w:t>Burawoy</w:t>
      </w:r>
      <w:proofErr w:type="spellEnd"/>
      <w:r>
        <w:rPr>
          <w:rFonts w:eastAsia="Times New Roman" w:cs="Times New Roman"/>
        </w:rPr>
        <w:t xml:space="preserve">, Manufacturing Consent, </w:t>
      </w:r>
      <w:r w:rsidR="002E2D0D">
        <w:rPr>
          <w:rFonts w:eastAsia="Times New Roman" w:cs="Times New Roman"/>
        </w:rPr>
        <w:t>part 3: The Production of Consent</w:t>
      </w:r>
    </w:p>
    <w:p w14:paraId="4B1958FB" w14:textId="520BB553" w:rsidR="00C81D6F" w:rsidRDefault="00C81D6F" w:rsidP="00C81D6F">
      <w:pPr>
        <w:ind w:left="720"/>
        <w:rPr>
          <w:rFonts w:eastAsia="Times New Roman" w:cs="Times New Roman"/>
        </w:rPr>
      </w:pPr>
      <w:proofErr w:type="spellStart"/>
      <w:r>
        <w:rPr>
          <w:rFonts w:eastAsia="Times New Roman" w:cs="Times New Roman"/>
        </w:rPr>
        <w:t>Sabel</w:t>
      </w:r>
      <w:proofErr w:type="spellEnd"/>
      <w:r>
        <w:rPr>
          <w:rFonts w:eastAsia="Times New Roman" w:cs="Times New Roman"/>
        </w:rPr>
        <w:t xml:space="preserve">, Work and Politics, </w:t>
      </w:r>
      <w:proofErr w:type="spellStart"/>
      <w:r>
        <w:rPr>
          <w:rFonts w:eastAsia="Times New Roman" w:cs="Times New Roman"/>
        </w:rPr>
        <w:t>Ch</w:t>
      </w:r>
      <w:proofErr w:type="spellEnd"/>
      <w:r>
        <w:rPr>
          <w:rFonts w:eastAsia="Times New Roman" w:cs="Times New Roman"/>
        </w:rPr>
        <w:t xml:space="preserve"> 2</w:t>
      </w:r>
    </w:p>
    <w:p w14:paraId="26776D4D" w14:textId="77777777" w:rsidR="00E557FB" w:rsidRDefault="00E557FB" w:rsidP="00C81D6F">
      <w:pPr>
        <w:ind w:left="720"/>
        <w:rPr>
          <w:rFonts w:eastAsia="Times New Roman" w:cs="Times New Roman"/>
        </w:rPr>
      </w:pPr>
      <w:proofErr w:type="spellStart"/>
      <w:r>
        <w:rPr>
          <w:rFonts w:eastAsia="Times New Roman" w:cs="Times New Roman"/>
        </w:rPr>
        <w:t>Stinchcombe</w:t>
      </w:r>
      <w:proofErr w:type="spellEnd"/>
      <w:r>
        <w:rPr>
          <w:rFonts w:eastAsia="Times New Roman" w:cs="Times New Roman"/>
        </w:rPr>
        <w:t xml:space="preserve">, Information and Organizations, </w:t>
      </w:r>
      <w:proofErr w:type="spellStart"/>
      <w:r>
        <w:rPr>
          <w:rFonts w:eastAsia="Times New Roman" w:cs="Times New Roman"/>
        </w:rPr>
        <w:t>Ch</w:t>
      </w:r>
      <w:proofErr w:type="spellEnd"/>
      <w:r>
        <w:rPr>
          <w:rFonts w:eastAsia="Times New Roman" w:cs="Times New Roman"/>
        </w:rPr>
        <w:t xml:space="preserve"> 2</w:t>
      </w:r>
    </w:p>
    <w:p w14:paraId="4EA8F94A" w14:textId="77777777" w:rsidR="006615D4" w:rsidRDefault="006615D4" w:rsidP="006615D4">
      <w:pPr>
        <w:rPr>
          <w:rFonts w:eastAsia="Times New Roman" w:cs="Times New Roman"/>
        </w:rPr>
      </w:pPr>
    </w:p>
    <w:p w14:paraId="43706F50" w14:textId="63A2D8A9" w:rsidR="00C81D6F" w:rsidRDefault="006615D4" w:rsidP="00C81D6F">
      <w:pPr>
        <w:rPr>
          <w:rFonts w:eastAsia="Times New Roman" w:cs="Times New Roman"/>
        </w:rPr>
      </w:pPr>
      <w:r>
        <w:rPr>
          <w:rFonts w:eastAsia="Times New Roman" w:cs="Times New Roman"/>
        </w:rPr>
        <w:t xml:space="preserve">Week </w:t>
      </w:r>
      <w:r w:rsidR="00976782">
        <w:rPr>
          <w:rFonts w:eastAsia="Times New Roman" w:cs="Times New Roman"/>
        </w:rPr>
        <w:t>3</w:t>
      </w:r>
      <w:r w:rsidR="00C81D6F">
        <w:rPr>
          <w:rFonts w:eastAsia="Times New Roman" w:cs="Times New Roman"/>
        </w:rPr>
        <w:t xml:space="preserve"> </w:t>
      </w:r>
    </w:p>
    <w:p w14:paraId="4B6B2B53" w14:textId="77777777" w:rsidR="00C81D6F" w:rsidRDefault="00C81D6F" w:rsidP="00C81D6F">
      <w:pPr>
        <w:rPr>
          <w:rFonts w:eastAsia="Times New Roman" w:cs="Times New Roman"/>
        </w:rPr>
      </w:pPr>
    </w:p>
    <w:p w14:paraId="495FCCEF" w14:textId="77777777" w:rsidR="009A5195" w:rsidRDefault="009A5195" w:rsidP="009A5195">
      <w:pPr>
        <w:ind w:left="720"/>
      </w:pPr>
      <w:r>
        <w:t xml:space="preserve">Philip Selznick, </w:t>
      </w:r>
      <w:r w:rsidRPr="00E50219">
        <w:rPr>
          <w:i/>
        </w:rPr>
        <w:t xml:space="preserve">Leadership in Administration. A Sociological Interpretation </w:t>
      </w:r>
      <w:r>
        <w:t>(1957)</w:t>
      </w:r>
    </w:p>
    <w:p w14:paraId="7B45BDE5" w14:textId="77777777" w:rsidR="009A5195" w:rsidRDefault="009A5195" w:rsidP="009A5195">
      <w:pPr>
        <w:ind w:left="720"/>
      </w:pPr>
    </w:p>
    <w:p w14:paraId="3D92E890" w14:textId="77777777" w:rsidR="009A5195" w:rsidRDefault="009A5195" w:rsidP="009A5195">
      <w:pPr>
        <w:ind w:left="720"/>
      </w:pPr>
      <w:r>
        <w:t xml:space="preserve">Chester I Barnard, “Functions and Pathology of Status Systems in Formal Organizations” in William F Whyte, </w:t>
      </w:r>
      <w:proofErr w:type="spellStart"/>
      <w:proofErr w:type="gramStart"/>
      <w:r>
        <w:t>ed</w:t>
      </w:r>
      <w:proofErr w:type="spellEnd"/>
      <w:proofErr w:type="gramEnd"/>
      <w:r>
        <w:t xml:space="preserve">, </w:t>
      </w:r>
      <w:r w:rsidRPr="00E50219">
        <w:rPr>
          <w:i/>
        </w:rPr>
        <w:t>Industry and Society</w:t>
      </w:r>
      <w:r>
        <w:t xml:space="preserve">, (New York: McGraw Hill, 1946) </w:t>
      </w:r>
      <w:proofErr w:type="spellStart"/>
      <w:r>
        <w:t>pp</w:t>
      </w:r>
      <w:proofErr w:type="spellEnd"/>
      <w:r>
        <w:t xml:space="preserve"> 46-84</w:t>
      </w:r>
    </w:p>
    <w:p w14:paraId="4806D680" w14:textId="77777777" w:rsidR="009A5195" w:rsidRDefault="009A5195" w:rsidP="00C81D6F">
      <w:pPr>
        <w:rPr>
          <w:rFonts w:eastAsia="Times New Roman" w:cs="Times New Roman"/>
        </w:rPr>
      </w:pPr>
    </w:p>
    <w:p w14:paraId="6FB7BAD7" w14:textId="77777777" w:rsidR="00C81D6F" w:rsidRDefault="00C81D6F" w:rsidP="009A5195"/>
    <w:p w14:paraId="795EBB2F" w14:textId="6CEC010D" w:rsidR="00976782" w:rsidRDefault="00976782" w:rsidP="00C81D6F">
      <w:r>
        <w:t>Week 4:</w:t>
      </w:r>
    </w:p>
    <w:p w14:paraId="3E9C5CCA" w14:textId="77777777" w:rsidR="009A5195" w:rsidRDefault="009A5195" w:rsidP="009A5195">
      <w:pPr>
        <w:rPr>
          <w:rFonts w:eastAsia="Times New Roman" w:cs="Times New Roman"/>
        </w:rPr>
      </w:pPr>
    </w:p>
    <w:p w14:paraId="0FA07F16" w14:textId="77777777" w:rsidR="009A5195" w:rsidRDefault="009A5195" w:rsidP="009A5195">
      <w:pPr>
        <w:ind w:left="720"/>
        <w:rPr>
          <w:rFonts w:eastAsia="Times New Roman" w:cs="Times New Roman"/>
        </w:rPr>
      </w:pPr>
      <w:r>
        <w:rPr>
          <w:rFonts w:eastAsia="Times New Roman" w:cs="Times New Roman"/>
        </w:rPr>
        <w:t xml:space="preserve">Arthur </w:t>
      </w:r>
      <w:proofErr w:type="spellStart"/>
      <w:r>
        <w:rPr>
          <w:rFonts w:eastAsia="Times New Roman" w:cs="Times New Roman"/>
        </w:rPr>
        <w:t>Stinchcombe</w:t>
      </w:r>
      <w:proofErr w:type="spellEnd"/>
      <w:proofErr w:type="gramStart"/>
      <w:r>
        <w:rPr>
          <w:rFonts w:eastAsia="Times New Roman" w:cs="Times New Roman"/>
        </w:rPr>
        <w:t xml:space="preserve">,  </w:t>
      </w:r>
      <w:r w:rsidRPr="0010730F">
        <w:rPr>
          <w:rFonts w:eastAsia="Times New Roman" w:cs="Times New Roman"/>
        </w:rPr>
        <w:t>Bureaucratic</w:t>
      </w:r>
      <w:proofErr w:type="gramEnd"/>
      <w:r w:rsidRPr="0010730F">
        <w:rPr>
          <w:rFonts w:eastAsia="Times New Roman" w:cs="Times New Roman"/>
        </w:rPr>
        <w:t xml:space="preserve"> and craft administration of production: a comparative study,' in </w:t>
      </w:r>
      <w:r w:rsidRPr="0010730F">
        <w:rPr>
          <w:rFonts w:eastAsia="Times New Roman" w:cs="Times New Roman"/>
          <w:i/>
          <w:iCs/>
        </w:rPr>
        <w:t xml:space="preserve">Administrative Science Quarterly, </w:t>
      </w:r>
      <w:r w:rsidRPr="0010730F">
        <w:rPr>
          <w:rFonts w:eastAsia="Times New Roman" w:cs="Times New Roman"/>
        </w:rPr>
        <w:t>vol. 4, September 195</w:t>
      </w:r>
      <w:r>
        <w:rPr>
          <w:rFonts w:eastAsia="Times New Roman" w:cs="Times New Roman"/>
        </w:rPr>
        <w:t>9</w:t>
      </w:r>
    </w:p>
    <w:p w14:paraId="1B383055" w14:textId="77777777" w:rsidR="009A5195" w:rsidRPr="000F3D46" w:rsidRDefault="009A5195" w:rsidP="009A5195">
      <w:pPr>
        <w:ind w:left="720"/>
      </w:pPr>
      <w:r>
        <w:rPr>
          <w:rFonts w:eastAsia="Times New Roman" w:cs="Times New Roman"/>
        </w:rPr>
        <w:tab/>
      </w:r>
      <w:r>
        <w:rPr>
          <w:rFonts w:eastAsia="Times New Roman" w:cs="Times New Roman"/>
        </w:rPr>
        <w:tab/>
      </w:r>
    </w:p>
    <w:p w14:paraId="55A2EF57" w14:textId="376890B7" w:rsidR="009A5195" w:rsidRDefault="009A5195" w:rsidP="009A5195">
      <w:pPr>
        <w:ind w:left="720"/>
      </w:pPr>
      <w:proofErr w:type="spellStart"/>
      <w:proofErr w:type="gramStart"/>
      <w:r w:rsidRPr="000F3D46">
        <w:t>Rosabeth</w:t>
      </w:r>
      <w:proofErr w:type="spellEnd"/>
      <w:r w:rsidRPr="000F3D46">
        <w:t xml:space="preserve"> Moss </w:t>
      </w:r>
      <w:proofErr w:type="spellStart"/>
      <w:r w:rsidRPr="000F3D46">
        <w:t>Kanter</w:t>
      </w:r>
      <w:proofErr w:type="spellEnd"/>
      <w:r w:rsidRPr="000F3D46">
        <w:t>, “Some Effects of Proportions on Group Life,” American Journal</w:t>
      </w:r>
      <w:r w:rsidR="00CD5E60">
        <w:t xml:space="preserve"> of Sociology 82: 965-990, 1977</w:t>
      </w:r>
      <w:r w:rsidRPr="000F3D46">
        <w:t>.</w:t>
      </w:r>
      <w:proofErr w:type="gramEnd"/>
    </w:p>
    <w:p w14:paraId="66C4BADD" w14:textId="77777777" w:rsidR="009A5195" w:rsidRPr="000F3D46" w:rsidRDefault="009A5195" w:rsidP="009A5195">
      <w:pPr>
        <w:ind w:left="720"/>
      </w:pPr>
    </w:p>
    <w:p w14:paraId="24419D75" w14:textId="77777777" w:rsidR="009A5195" w:rsidRDefault="009A5195" w:rsidP="009A5195">
      <w:pPr>
        <w:ind w:left="720"/>
      </w:pPr>
      <w:r>
        <w:t xml:space="preserve">Brian </w:t>
      </w:r>
      <w:proofErr w:type="spellStart"/>
      <w:r>
        <w:t>Uzzi</w:t>
      </w:r>
      <w:proofErr w:type="spellEnd"/>
      <w:r>
        <w:t xml:space="preserve"> and J. Spiro, “Collaboration and Creativity: The Small World Problem” in </w:t>
      </w:r>
      <w:r w:rsidRPr="00E50219">
        <w:rPr>
          <w:i/>
        </w:rPr>
        <w:t>American Journal of Sociology</w:t>
      </w:r>
      <w:r>
        <w:t>, 111(2</w:t>
      </w:r>
      <w:proofErr w:type="gramStart"/>
      <w:r>
        <w:t>)  447</w:t>
      </w:r>
      <w:proofErr w:type="gramEnd"/>
      <w:r>
        <w:t>-504</w:t>
      </w:r>
    </w:p>
    <w:p w14:paraId="04425DEF" w14:textId="77777777" w:rsidR="009A5195" w:rsidRPr="000F3D46" w:rsidRDefault="009A5195" w:rsidP="009A5195">
      <w:pPr>
        <w:ind w:left="720"/>
      </w:pPr>
    </w:p>
    <w:p w14:paraId="011A57CB" w14:textId="77777777" w:rsidR="009A5195" w:rsidRDefault="009A5195" w:rsidP="009A5195">
      <w:pPr>
        <w:ind w:left="720"/>
      </w:pPr>
      <w:proofErr w:type="gramStart"/>
      <w:r w:rsidRPr="000F3D46">
        <w:t xml:space="preserve">Melville Dalton, “Unofficial Union-management Relations,” </w:t>
      </w:r>
      <w:r w:rsidRPr="00E50219">
        <w:rPr>
          <w:i/>
        </w:rPr>
        <w:t>American Sociological Review</w:t>
      </w:r>
      <w:r w:rsidRPr="000F3D46">
        <w:t xml:space="preserve"> 15: 611-619, 1950.</w:t>
      </w:r>
      <w:proofErr w:type="gramEnd"/>
      <w:r w:rsidRPr="000F3D46">
        <w:t xml:space="preserve"> </w:t>
      </w:r>
    </w:p>
    <w:p w14:paraId="6AA6C289" w14:textId="77777777" w:rsidR="009A5195" w:rsidRPr="000F3D46" w:rsidRDefault="009A5195" w:rsidP="009A5195">
      <w:pPr>
        <w:ind w:left="720"/>
      </w:pPr>
    </w:p>
    <w:p w14:paraId="1A820007" w14:textId="77777777" w:rsidR="009A5195" w:rsidRDefault="009A5195" w:rsidP="009A5195">
      <w:pPr>
        <w:ind w:left="720"/>
      </w:pPr>
      <w:proofErr w:type="gramStart"/>
      <w:r w:rsidRPr="000F3D46">
        <w:t xml:space="preserve">Stuart Macaulay, “Non-contractual Relations in Business”, </w:t>
      </w:r>
      <w:r w:rsidRPr="00E50219">
        <w:rPr>
          <w:i/>
        </w:rPr>
        <w:t>American Sociological Review</w:t>
      </w:r>
      <w:r w:rsidRPr="000F3D46">
        <w:t xml:space="preserve"> 22:155-67, 1963.</w:t>
      </w:r>
      <w:proofErr w:type="gramEnd"/>
      <w:r w:rsidRPr="000F3D46">
        <w:t xml:space="preserve"> </w:t>
      </w:r>
    </w:p>
    <w:p w14:paraId="0847CDF6" w14:textId="77777777" w:rsidR="009A5195" w:rsidRDefault="009A5195" w:rsidP="009A5195">
      <w:pPr>
        <w:ind w:left="720"/>
      </w:pPr>
    </w:p>
    <w:p w14:paraId="45B4F96F" w14:textId="77777777" w:rsidR="009A5195" w:rsidRDefault="009A5195" w:rsidP="009A5195">
      <w:pPr>
        <w:ind w:left="720"/>
      </w:pPr>
      <w:proofErr w:type="spellStart"/>
      <w:proofErr w:type="gramStart"/>
      <w:r w:rsidRPr="000F3D46">
        <w:t>Karlene</w:t>
      </w:r>
      <w:proofErr w:type="spellEnd"/>
      <w:r w:rsidRPr="000F3D46">
        <w:t xml:space="preserve"> Roberts, Suzanne Stout, Jennifer Halpern, “Decision Dynamics in Two High</w:t>
      </w:r>
      <w:r>
        <w:t xml:space="preserve"> </w:t>
      </w:r>
      <w:r w:rsidRPr="000F3D46">
        <w:t xml:space="preserve">Reliability Military Organizations,” </w:t>
      </w:r>
      <w:r w:rsidRPr="00E50219">
        <w:rPr>
          <w:i/>
        </w:rPr>
        <w:t>Management Science</w:t>
      </w:r>
      <w:r w:rsidRPr="000F3D46">
        <w:t xml:space="preserve"> 40: 614-624, 1994.</w:t>
      </w:r>
      <w:proofErr w:type="gramEnd"/>
      <w:r w:rsidRPr="000F3D46">
        <w:t xml:space="preserve"> JSTOR.</w:t>
      </w:r>
    </w:p>
    <w:p w14:paraId="2B7CC706" w14:textId="77777777" w:rsidR="00976782" w:rsidRDefault="00976782" w:rsidP="00C81D6F"/>
    <w:p w14:paraId="423FFA94" w14:textId="77777777" w:rsidR="00976782" w:rsidRDefault="00976782" w:rsidP="00C81D6F"/>
    <w:p w14:paraId="4AD1F176" w14:textId="77777777" w:rsidR="009A5195" w:rsidRDefault="009A5195" w:rsidP="00C81D6F"/>
    <w:p w14:paraId="73292969" w14:textId="77777777" w:rsidR="009A5195" w:rsidRDefault="009A5195" w:rsidP="00C81D6F"/>
    <w:p w14:paraId="0D26906B" w14:textId="77777777" w:rsidR="009A5195" w:rsidRDefault="009A5195" w:rsidP="00C81D6F"/>
    <w:p w14:paraId="7687C5BC" w14:textId="77777777" w:rsidR="00C81D6F" w:rsidRDefault="00C81D6F" w:rsidP="00C81D6F">
      <w:r>
        <w:t>Week 5:</w:t>
      </w:r>
      <w:r>
        <w:tab/>
      </w:r>
    </w:p>
    <w:p w14:paraId="51B9B269" w14:textId="77777777" w:rsidR="00C81D6F" w:rsidRDefault="00C81D6F" w:rsidP="00C81D6F"/>
    <w:p w14:paraId="5BFE3C63" w14:textId="77777777" w:rsidR="00C81D6F" w:rsidRDefault="00C81D6F" w:rsidP="00C81D6F">
      <w:pPr>
        <w:ind w:left="720"/>
        <w:rPr>
          <w:rFonts w:eastAsia="Times New Roman" w:cs="Times New Roman"/>
        </w:rPr>
      </w:pPr>
      <w:r>
        <w:t xml:space="preserve">Karl </w:t>
      </w:r>
      <w:proofErr w:type="spellStart"/>
      <w:r>
        <w:t>Weick</w:t>
      </w:r>
      <w:proofErr w:type="spellEnd"/>
      <w:r w:rsidRPr="006615D4">
        <w:rPr>
          <w:rFonts w:eastAsia="Times New Roman" w:cs="Times New Roman"/>
        </w:rPr>
        <w:t xml:space="preserve"> </w:t>
      </w:r>
      <w:r>
        <w:rPr>
          <w:rFonts w:eastAsia="Times New Roman" w:cs="Times New Roman"/>
        </w:rPr>
        <w:t xml:space="preserve">and K. M. Sutcliffe. 2011. </w:t>
      </w:r>
      <w:r w:rsidRPr="00E50219">
        <w:rPr>
          <w:rFonts w:eastAsia="Times New Roman" w:cs="Times New Roman"/>
          <w:i/>
        </w:rPr>
        <w:t>Managing the Unexpected</w:t>
      </w:r>
      <w:r>
        <w:rPr>
          <w:rFonts w:eastAsia="Times New Roman" w:cs="Times New Roman"/>
        </w:rPr>
        <w:t xml:space="preserve">. John </w:t>
      </w:r>
      <w:proofErr w:type="gramStart"/>
      <w:r>
        <w:rPr>
          <w:rFonts w:eastAsia="Times New Roman" w:cs="Times New Roman"/>
        </w:rPr>
        <w:t>Wiley  2011</w:t>
      </w:r>
      <w:proofErr w:type="gramEnd"/>
    </w:p>
    <w:p w14:paraId="2DF147D5" w14:textId="77777777" w:rsidR="006D49EC" w:rsidRDefault="006D49EC" w:rsidP="00C81D6F">
      <w:pPr>
        <w:ind w:left="720"/>
        <w:rPr>
          <w:rFonts w:eastAsia="Times New Roman" w:cs="Times New Roman"/>
        </w:rPr>
      </w:pPr>
    </w:p>
    <w:p w14:paraId="1C5D6EF4" w14:textId="0B3E5924" w:rsidR="006D49EC" w:rsidRDefault="006D49EC" w:rsidP="00C81D6F">
      <w:pPr>
        <w:ind w:left="720"/>
        <w:rPr>
          <w:rFonts w:eastAsia="Times New Roman" w:cs="Times New Roman"/>
        </w:rPr>
      </w:pPr>
      <w:proofErr w:type="spellStart"/>
      <w:r w:rsidRPr="006D49EC">
        <w:rPr>
          <w:rFonts w:eastAsia="Times New Roman" w:cs="Times New Roman"/>
        </w:rPr>
        <w:t>Leveson</w:t>
      </w:r>
      <w:proofErr w:type="spellEnd"/>
      <w:r w:rsidRPr="006D49EC">
        <w:rPr>
          <w:rFonts w:eastAsia="Times New Roman" w:cs="Times New Roman"/>
        </w:rPr>
        <w:t>, Nancy, et al. "Moving beyond normal accidents and high reliability organizations: a systems approach to safety in complex systems." </w:t>
      </w:r>
      <w:r w:rsidRPr="006D49EC">
        <w:rPr>
          <w:rFonts w:eastAsia="Times New Roman" w:cs="Times New Roman"/>
          <w:i/>
          <w:iCs/>
        </w:rPr>
        <w:t>Organization Studies</w:t>
      </w:r>
      <w:r w:rsidRPr="006D49EC">
        <w:rPr>
          <w:rFonts w:eastAsia="Times New Roman" w:cs="Times New Roman"/>
        </w:rPr>
        <w:t> 30.2-3 (2009): 227-249</w:t>
      </w:r>
    </w:p>
    <w:p w14:paraId="435F7E6D" w14:textId="77777777" w:rsidR="00C81D6F" w:rsidRDefault="00C81D6F" w:rsidP="00C81D6F">
      <w:pPr>
        <w:ind w:left="720"/>
        <w:rPr>
          <w:rFonts w:eastAsia="Times New Roman" w:cs="Times New Roman"/>
        </w:rPr>
      </w:pPr>
    </w:p>
    <w:p w14:paraId="4181FAFB" w14:textId="77777777" w:rsidR="00C81D6F" w:rsidRDefault="00C81D6F" w:rsidP="00C81D6F">
      <w:pPr>
        <w:rPr>
          <w:rFonts w:eastAsia="Times New Roman" w:cs="Times New Roman"/>
        </w:rPr>
      </w:pPr>
      <w:r>
        <w:rPr>
          <w:rFonts w:eastAsia="Times New Roman" w:cs="Times New Roman"/>
        </w:rPr>
        <w:t>Week 6</w:t>
      </w:r>
    </w:p>
    <w:p w14:paraId="328651CA" w14:textId="77777777" w:rsidR="00C81D6F" w:rsidRDefault="00C81D6F" w:rsidP="00C81D6F">
      <w:pPr>
        <w:rPr>
          <w:rFonts w:eastAsia="Times New Roman" w:cs="Times New Roman"/>
        </w:rPr>
      </w:pPr>
    </w:p>
    <w:p w14:paraId="65FC8DB8" w14:textId="77777777" w:rsidR="006558EE" w:rsidRDefault="006558EE" w:rsidP="006558EE">
      <w:pPr>
        <w:ind w:left="720"/>
        <w:rPr>
          <w:rFonts w:eastAsia="Times New Roman" w:cs="Times New Roman"/>
        </w:rPr>
      </w:pPr>
      <w:r>
        <w:rPr>
          <w:rFonts w:eastAsia="Times New Roman" w:cs="Times New Roman"/>
        </w:rPr>
        <w:t xml:space="preserve">Donald </w:t>
      </w:r>
      <w:proofErr w:type="spellStart"/>
      <w:r>
        <w:rPr>
          <w:rFonts w:eastAsia="Times New Roman" w:cs="Times New Roman"/>
        </w:rPr>
        <w:t>MacKenzie</w:t>
      </w:r>
      <w:proofErr w:type="spellEnd"/>
      <w:r>
        <w:rPr>
          <w:rFonts w:eastAsia="Times New Roman" w:cs="Times New Roman"/>
        </w:rPr>
        <w:t xml:space="preserve">, </w:t>
      </w:r>
      <w:r w:rsidRPr="00E50219">
        <w:rPr>
          <w:rFonts w:eastAsia="Times New Roman" w:cs="Times New Roman"/>
          <w:i/>
        </w:rPr>
        <w:t>Material Markets. How Economic Agents are Constructed</w:t>
      </w:r>
      <w:r>
        <w:rPr>
          <w:rFonts w:eastAsia="Times New Roman" w:cs="Times New Roman"/>
        </w:rPr>
        <w:t xml:space="preserve"> (Oxford 2009)</w:t>
      </w:r>
    </w:p>
    <w:p w14:paraId="24D5B5CB" w14:textId="77777777" w:rsidR="006558EE" w:rsidRDefault="006558EE" w:rsidP="006558EE">
      <w:pPr>
        <w:ind w:left="720"/>
        <w:rPr>
          <w:rFonts w:eastAsia="Times New Roman" w:cs="Times New Roman"/>
        </w:rPr>
      </w:pPr>
    </w:p>
    <w:p w14:paraId="2299C4C5" w14:textId="77777777" w:rsidR="006558EE" w:rsidRDefault="006558EE" w:rsidP="006558EE">
      <w:pPr>
        <w:ind w:left="720"/>
        <w:rPr>
          <w:rFonts w:eastAsia="Times New Roman" w:cs="Times New Roman"/>
        </w:rPr>
      </w:pPr>
      <w:bookmarkStart w:id="0" w:name="_GoBack"/>
      <w:bookmarkEnd w:id="0"/>
    </w:p>
    <w:p w14:paraId="001E8B9E" w14:textId="77777777" w:rsidR="006558EE" w:rsidRDefault="006558EE" w:rsidP="006558EE">
      <w:pPr>
        <w:rPr>
          <w:rFonts w:eastAsia="Times New Roman" w:cs="Times New Roman"/>
        </w:rPr>
      </w:pPr>
      <w:r>
        <w:rPr>
          <w:rFonts w:eastAsia="Times New Roman" w:cs="Times New Roman"/>
        </w:rPr>
        <w:t>Week 7</w:t>
      </w:r>
    </w:p>
    <w:p w14:paraId="2EDEDBE8" w14:textId="77777777" w:rsidR="005F1D72" w:rsidRDefault="005F1D72" w:rsidP="005F1D72">
      <w:pPr>
        <w:ind w:left="720"/>
        <w:rPr>
          <w:rFonts w:eastAsia="Times New Roman" w:cs="Times New Roman"/>
        </w:rPr>
      </w:pPr>
    </w:p>
    <w:p w14:paraId="1B7F024F" w14:textId="77777777" w:rsidR="009A5195" w:rsidRDefault="009A5195" w:rsidP="005F1D72">
      <w:pPr>
        <w:ind w:left="720"/>
        <w:rPr>
          <w:rFonts w:eastAsia="Times New Roman" w:cs="Times New Roman"/>
        </w:rPr>
      </w:pPr>
    </w:p>
    <w:p w14:paraId="71968C77" w14:textId="77777777" w:rsidR="009A5195" w:rsidRDefault="009A5195" w:rsidP="009A5195">
      <w:pPr>
        <w:ind w:left="720"/>
        <w:rPr>
          <w:rFonts w:eastAsia="Times New Roman" w:cs="Times New Roman"/>
        </w:rPr>
      </w:pPr>
      <w:r>
        <w:rPr>
          <w:rFonts w:eastAsia="Times New Roman" w:cs="Times New Roman"/>
        </w:rPr>
        <w:t xml:space="preserve">Steven Spear, </w:t>
      </w:r>
      <w:r w:rsidRPr="00E50219">
        <w:rPr>
          <w:rFonts w:eastAsia="Times New Roman" w:cs="Times New Roman"/>
          <w:i/>
        </w:rPr>
        <w:t>Chasing the Rabbit</w:t>
      </w:r>
      <w:r>
        <w:rPr>
          <w:rFonts w:eastAsia="Times New Roman" w:cs="Times New Roman"/>
        </w:rPr>
        <w:t xml:space="preserve"> (McGraw Hill) 2009</w:t>
      </w:r>
    </w:p>
    <w:p w14:paraId="733E8667" w14:textId="77777777" w:rsidR="009A5195" w:rsidRDefault="009A5195" w:rsidP="005F1D72">
      <w:pPr>
        <w:ind w:left="720"/>
        <w:rPr>
          <w:rFonts w:eastAsia="Times New Roman" w:cs="Times New Roman"/>
        </w:rPr>
      </w:pPr>
    </w:p>
    <w:p w14:paraId="2E4F1AAC" w14:textId="77777777" w:rsidR="009B6E27" w:rsidRDefault="009B6E27" w:rsidP="009B6E27">
      <w:pPr>
        <w:ind w:left="720"/>
        <w:rPr>
          <w:rFonts w:eastAsia="Times New Roman" w:cs="Times New Roman"/>
        </w:rPr>
      </w:pPr>
    </w:p>
    <w:p w14:paraId="2BBF0117" w14:textId="77777777" w:rsidR="009B6E27" w:rsidRDefault="009B6E27" w:rsidP="009B6E27">
      <w:pPr>
        <w:rPr>
          <w:rFonts w:eastAsia="Times New Roman" w:cs="Times New Roman"/>
        </w:rPr>
      </w:pPr>
      <w:r>
        <w:rPr>
          <w:rFonts w:eastAsia="Times New Roman" w:cs="Times New Roman"/>
        </w:rPr>
        <w:t xml:space="preserve">Week </w:t>
      </w:r>
      <w:r w:rsidR="006558EE">
        <w:rPr>
          <w:rFonts w:eastAsia="Times New Roman" w:cs="Times New Roman"/>
        </w:rPr>
        <w:t>8</w:t>
      </w:r>
    </w:p>
    <w:p w14:paraId="39599435" w14:textId="77777777" w:rsidR="009A5195" w:rsidRDefault="009A5195" w:rsidP="00963201">
      <w:pPr>
        <w:rPr>
          <w:rFonts w:eastAsia="Times New Roman" w:cs="Times New Roman"/>
        </w:rPr>
      </w:pPr>
    </w:p>
    <w:p w14:paraId="3C9789B3" w14:textId="77777777" w:rsidR="009A5195" w:rsidRDefault="009A5195" w:rsidP="009B6E27">
      <w:pPr>
        <w:ind w:left="720"/>
        <w:rPr>
          <w:rFonts w:eastAsia="Times New Roman" w:cs="Times New Roman"/>
        </w:rPr>
      </w:pPr>
    </w:p>
    <w:p w14:paraId="5ABFB754" w14:textId="6600A717" w:rsidR="004E7B4A" w:rsidRDefault="004E7B4A" w:rsidP="009B6E27">
      <w:pPr>
        <w:ind w:left="720"/>
        <w:rPr>
          <w:rFonts w:eastAsia="Times New Roman" w:cs="Times New Roman"/>
        </w:rPr>
      </w:pPr>
      <w:proofErr w:type="spellStart"/>
      <w:r w:rsidRPr="004E7B4A">
        <w:rPr>
          <w:rFonts w:eastAsia="Times New Roman" w:cs="Times New Roman"/>
        </w:rPr>
        <w:t>Gunningham</w:t>
      </w:r>
      <w:proofErr w:type="spellEnd"/>
      <w:r w:rsidRPr="004E7B4A">
        <w:rPr>
          <w:rFonts w:eastAsia="Times New Roman" w:cs="Times New Roman"/>
        </w:rPr>
        <w:t xml:space="preserve">, Neil, Robert A. </w:t>
      </w:r>
      <w:proofErr w:type="spellStart"/>
      <w:r w:rsidRPr="004E7B4A">
        <w:rPr>
          <w:rFonts w:eastAsia="Times New Roman" w:cs="Times New Roman"/>
        </w:rPr>
        <w:t>Kagan</w:t>
      </w:r>
      <w:proofErr w:type="spellEnd"/>
      <w:r w:rsidRPr="004E7B4A">
        <w:rPr>
          <w:rFonts w:eastAsia="Times New Roman" w:cs="Times New Roman"/>
        </w:rPr>
        <w:t xml:space="preserve">, and Dorothy Thornton. "Social license and environmental protection: why businesses go beyond compliance." </w:t>
      </w:r>
      <w:r w:rsidRPr="00963201">
        <w:rPr>
          <w:rFonts w:eastAsia="Times New Roman" w:cs="Times New Roman"/>
          <w:i/>
        </w:rPr>
        <w:t>Law &amp; Social Inquiry</w:t>
      </w:r>
      <w:r w:rsidRPr="004E7B4A">
        <w:rPr>
          <w:rFonts w:eastAsia="Times New Roman" w:cs="Times New Roman"/>
        </w:rPr>
        <w:t xml:space="preserve"> 29.2 (2004): 307-341.</w:t>
      </w:r>
    </w:p>
    <w:p w14:paraId="0674E692" w14:textId="77777777" w:rsidR="004E7B4A" w:rsidRDefault="004E7B4A" w:rsidP="009B6E27">
      <w:pPr>
        <w:ind w:left="720"/>
        <w:rPr>
          <w:rFonts w:eastAsia="Times New Roman" w:cs="Times New Roman"/>
        </w:rPr>
      </w:pPr>
    </w:p>
    <w:p w14:paraId="07E8EC1C" w14:textId="215644DE" w:rsidR="004E7B4A" w:rsidRDefault="004E7B4A" w:rsidP="009B6E27">
      <w:pPr>
        <w:ind w:left="720"/>
        <w:rPr>
          <w:rFonts w:eastAsia="Times New Roman" w:cs="Times New Roman"/>
        </w:rPr>
      </w:pPr>
      <w:proofErr w:type="spellStart"/>
      <w:r w:rsidRPr="004E7B4A">
        <w:rPr>
          <w:rFonts w:eastAsia="Times New Roman" w:cs="Times New Roman"/>
        </w:rPr>
        <w:t>Gilad</w:t>
      </w:r>
      <w:proofErr w:type="spellEnd"/>
      <w:r w:rsidRPr="004E7B4A">
        <w:rPr>
          <w:rFonts w:eastAsia="Times New Roman" w:cs="Times New Roman"/>
        </w:rPr>
        <w:t xml:space="preserve">, S. 2010. “It Runs in the Family: Meta-Regulation and Its Siblings.” </w:t>
      </w:r>
      <w:r w:rsidRPr="004E7B4A">
        <w:rPr>
          <w:rFonts w:eastAsia="Times New Roman" w:cs="Times New Roman"/>
          <w:i/>
          <w:iCs/>
        </w:rPr>
        <w:t>Regulation &amp; Governance</w:t>
      </w:r>
      <w:r w:rsidRPr="004E7B4A">
        <w:rPr>
          <w:rFonts w:eastAsia="Times New Roman" w:cs="Times New Roman"/>
        </w:rPr>
        <w:t xml:space="preserve"> 4(4)</w:t>
      </w:r>
      <w:proofErr w:type="gramStart"/>
      <w:r w:rsidRPr="004E7B4A">
        <w:rPr>
          <w:rFonts w:eastAsia="Times New Roman" w:cs="Times New Roman"/>
        </w:rPr>
        <w:t>:485</w:t>
      </w:r>
      <w:proofErr w:type="gramEnd"/>
      <w:r w:rsidRPr="004E7B4A">
        <w:rPr>
          <w:rFonts w:eastAsia="Times New Roman" w:cs="Times New Roman"/>
        </w:rPr>
        <w:t>–506.</w:t>
      </w:r>
    </w:p>
    <w:p w14:paraId="7BF90EE6" w14:textId="77777777" w:rsidR="006D49EC" w:rsidRDefault="006D49EC" w:rsidP="009B6E27">
      <w:pPr>
        <w:ind w:left="720"/>
        <w:rPr>
          <w:rFonts w:eastAsia="Times New Roman" w:cs="Times New Roman"/>
        </w:rPr>
      </w:pPr>
    </w:p>
    <w:p w14:paraId="2F40F905" w14:textId="74B2E5C5" w:rsidR="006D49EC" w:rsidRDefault="006D49EC" w:rsidP="006D49EC">
      <w:pPr>
        <w:ind w:left="720"/>
        <w:rPr>
          <w:rFonts w:eastAsia="Times New Roman" w:cs="Times New Roman"/>
        </w:rPr>
      </w:pPr>
      <w:proofErr w:type="spellStart"/>
      <w:r w:rsidRPr="006D49EC">
        <w:rPr>
          <w:rFonts w:eastAsia="Times New Roman" w:cs="Times New Roman"/>
        </w:rPr>
        <w:t>Gunningham</w:t>
      </w:r>
      <w:proofErr w:type="spellEnd"/>
      <w:r w:rsidRPr="006D49EC">
        <w:rPr>
          <w:rFonts w:eastAsia="Times New Roman" w:cs="Times New Roman"/>
        </w:rPr>
        <w:t xml:space="preserve">, Neil, “Enforcement and Compliance Strategies,” in Baldwin, Robert, Martin Cave, and Martin Lodge, </w:t>
      </w:r>
      <w:proofErr w:type="gramStart"/>
      <w:r w:rsidRPr="006D49EC">
        <w:rPr>
          <w:rFonts w:eastAsia="Times New Roman" w:cs="Times New Roman"/>
        </w:rPr>
        <w:t>eds</w:t>
      </w:r>
      <w:proofErr w:type="gramEnd"/>
      <w:r w:rsidRPr="006D49EC">
        <w:rPr>
          <w:rFonts w:eastAsia="Times New Roman" w:cs="Times New Roman"/>
        </w:rPr>
        <w:t>. </w:t>
      </w:r>
      <w:proofErr w:type="gramStart"/>
      <w:r w:rsidRPr="006D49EC">
        <w:rPr>
          <w:rFonts w:eastAsia="Times New Roman" w:cs="Times New Roman"/>
          <w:i/>
          <w:iCs/>
        </w:rPr>
        <w:t xml:space="preserve">The Oxford </w:t>
      </w:r>
      <w:r w:rsidR="001913FE">
        <w:rPr>
          <w:rFonts w:eastAsia="Times New Roman" w:cs="Times New Roman"/>
          <w:i/>
          <w:iCs/>
        </w:rPr>
        <w:t>H</w:t>
      </w:r>
      <w:r w:rsidRPr="006D49EC">
        <w:rPr>
          <w:rFonts w:eastAsia="Times New Roman" w:cs="Times New Roman"/>
          <w:i/>
          <w:iCs/>
        </w:rPr>
        <w:t xml:space="preserve">andbook of </w:t>
      </w:r>
      <w:r w:rsidR="001913FE">
        <w:rPr>
          <w:rFonts w:eastAsia="Times New Roman" w:cs="Times New Roman"/>
          <w:i/>
          <w:iCs/>
        </w:rPr>
        <w:t>R</w:t>
      </w:r>
      <w:r w:rsidRPr="006D49EC">
        <w:rPr>
          <w:rFonts w:eastAsia="Times New Roman" w:cs="Times New Roman"/>
          <w:i/>
          <w:iCs/>
        </w:rPr>
        <w:t>egulation</w:t>
      </w:r>
      <w:r w:rsidRPr="006D49EC">
        <w:rPr>
          <w:rFonts w:eastAsia="Times New Roman" w:cs="Times New Roman"/>
        </w:rPr>
        <w:t>.</w:t>
      </w:r>
      <w:proofErr w:type="gramEnd"/>
      <w:r w:rsidRPr="006D49EC">
        <w:rPr>
          <w:rFonts w:eastAsia="Times New Roman" w:cs="Times New Roman"/>
        </w:rPr>
        <w:t xml:space="preserve"> Oxford University Press, 2010, </w:t>
      </w:r>
    </w:p>
    <w:p w14:paraId="4D2C2EA0" w14:textId="77777777" w:rsidR="006D49EC" w:rsidRDefault="006D49EC" w:rsidP="006D49EC">
      <w:pPr>
        <w:ind w:left="720"/>
        <w:rPr>
          <w:rFonts w:eastAsia="Times New Roman" w:cs="Times New Roman"/>
        </w:rPr>
      </w:pPr>
    </w:p>
    <w:p w14:paraId="3540D8C9" w14:textId="6A9E122D" w:rsidR="006D49EC" w:rsidRDefault="006D49EC" w:rsidP="006D49EC">
      <w:pPr>
        <w:ind w:left="720"/>
        <w:rPr>
          <w:rFonts w:eastAsia="Times New Roman" w:cs="Times New Roman"/>
        </w:rPr>
      </w:pPr>
      <w:proofErr w:type="spellStart"/>
      <w:proofErr w:type="gramStart"/>
      <w:r w:rsidRPr="006D49EC">
        <w:rPr>
          <w:rFonts w:eastAsia="Times New Roman" w:cs="Times New Roman"/>
        </w:rPr>
        <w:t>Coglianese</w:t>
      </w:r>
      <w:proofErr w:type="spellEnd"/>
      <w:r w:rsidRPr="006D49EC">
        <w:rPr>
          <w:rFonts w:eastAsia="Times New Roman" w:cs="Times New Roman"/>
        </w:rPr>
        <w:t xml:space="preserve">, Cary and Evan </w:t>
      </w:r>
      <w:proofErr w:type="spellStart"/>
      <w:r w:rsidRPr="006D49EC">
        <w:rPr>
          <w:rFonts w:eastAsia="Times New Roman" w:cs="Times New Roman"/>
        </w:rPr>
        <w:t>Mendelson</w:t>
      </w:r>
      <w:proofErr w:type="spellEnd"/>
      <w:r w:rsidRPr="006D49EC">
        <w:rPr>
          <w:rFonts w:eastAsia="Times New Roman" w:cs="Times New Roman"/>
        </w:rPr>
        <w:t>, “Meta-Regulation and Self-Regulation,” in ibid.</w:t>
      </w:r>
      <w:proofErr w:type="gramEnd"/>
      <w:r w:rsidRPr="006D49EC">
        <w:rPr>
          <w:rFonts w:eastAsia="Times New Roman" w:cs="Times New Roman"/>
        </w:rPr>
        <w:t xml:space="preserve"> </w:t>
      </w:r>
    </w:p>
    <w:p w14:paraId="6957E7FD" w14:textId="77777777" w:rsidR="00963201" w:rsidRDefault="00963201" w:rsidP="006D49EC">
      <w:pPr>
        <w:ind w:left="720"/>
        <w:rPr>
          <w:rFonts w:eastAsia="Times New Roman" w:cs="Times New Roman"/>
        </w:rPr>
      </w:pPr>
    </w:p>
    <w:p w14:paraId="6C6BD20A" w14:textId="2E7814CD" w:rsidR="00963201" w:rsidRPr="00963201" w:rsidRDefault="00963201" w:rsidP="006D49EC">
      <w:pPr>
        <w:ind w:left="720"/>
        <w:rPr>
          <w:rFonts w:eastAsia="Times New Roman" w:cs="Times New Roman"/>
          <w:b/>
        </w:rPr>
      </w:pPr>
      <w:r w:rsidRPr="00963201">
        <w:rPr>
          <w:rFonts w:eastAsia="Times New Roman" w:cs="Times New Roman"/>
          <w:b/>
        </w:rPr>
        <w:t>Recommended:</w:t>
      </w:r>
    </w:p>
    <w:p w14:paraId="4FC2C215" w14:textId="77777777" w:rsidR="00963201" w:rsidRDefault="00963201" w:rsidP="006D49EC">
      <w:pPr>
        <w:ind w:left="720"/>
        <w:rPr>
          <w:rFonts w:eastAsia="Times New Roman" w:cs="Times New Roman"/>
        </w:rPr>
      </w:pPr>
    </w:p>
    <w:p w14:paraId="75743334" w14:textId="77777777" w:rsidR="00963201" w:rsidRDefault="00963201" w:rsidP="00963201">
      <w:pPr>
        <w:ind w:left="720"/>
        <w:rPr>
          <w:rFonts w:eastAsia="Times New Roman" w:cs="Times New Roman"/>
        </w:rPr>
      </w:pPr>
      <w:proofErr w:type="spellStart"/>
      <w:r w:rsidRPr="009A5195">
        <w:rPr>
          <w:rFonts w:eastAsia="Times New Roman" w:cs="Times New Roman"/>
        </w:rPr>
        <w:t>Coglianese</w:t>
      </w:r>
      <w:proofErr w:type="spellEnd"/>
      <w:r w:rsidRPr="009A5195">
        <w:rPr>
          <w:rFonts w:eastAsia="Times New Roman" w:cs="Times New Roman"/>
        </w:rPr>
        <w:t xml:space="preserve">, C., and D. </w:t>
      </w:r>
      <w:proofErr w:type="spellStart"/>
      <w:r w:rsidRPr="009A5195">
        <w:rPr>
          <w:rFonts w:eastAsia="Times New Roman" w:cs="Times New Roman"/>
        </w:rPr>
        <w:t>Lazer</w:t>
      </w:r>
      <w:proofErr w:type="spellEnd"/>
      <w:r w:rsidRPr="009A5195">
        <w:rPr>
          <w:rFonts w:eastAsia="Times New Roman" w:cs="Times New Roman"/>
        </w:rPr>
        <w:t xml:space="preserve">. 2007. “Management-Based Regulation: Prescribing Private Management to Achieve Public Goals.” </w:t>
      </w:r>
      <w:r w:rsidRPr="009A5195">
        <w:rPr>
          <w:rFonts w:eastAsia="Times New Roman" w:cs="Times New Roman"/>
          <w:i/>
          <w:iCs/>
        </w:rPr>
        <w:t>Law Society Review</w:t>
      </w:r>
      <w:r w:rsidRPr="009A5195">
        <w:rPr>
          <w:rFonts w:eastAsia="Times New Roman" w:cs="Times New Roman"/>
        </w:rPr>
        <w:t xml:space="preserve"> 1–41.</w:t>
      </w:r>
    </w:p>
    <w:p w14:paraId="7D9C6FA6" w14:textId="77777777" w:rsidR="00963201" w:rsidRPr="006D49EC" w:rsidRDefault="00963201" w:rsidP="006D49EC">
      <w:pPr>
        <w:ind w:left="720"/>
        <w:rPr>
          <w:rFonts w:eastAsia="Times New Roman" w:cs="Times New Roman"/>
        </w:rPr>
      </w:pPr>
    </w:p>
    <w:p w14:paraId="1CBD915B" w14:textId="77777777" w:rsidR="006D49EC" w:rsidRDefault="006D49EC" w:rsidP="009B6E27">
      <w:pPr>
        <w:ind w:left="720"/>
        <w:rPr>
          <w:rFonts w:eastAsia="Times New Roman" w:cs="Times New Roman"/>
        </w:rPr>
      </w:pPr>
    </w:p>
    <w:p w14:paraId="66D495AC" w14:textId="7BBE0B31" w:rsidR="006D49EC" w:rsidRDefault="006D49EC">
      <w:pPr>
        <w:rPr>
          <w:rFonts w:eastAsia="Times New Roman" w:cs="Times New Roman"/>
        </w:rPr>
      </w:pPr>
      <w:r>
        <w:rPr>
          <w:rFonts w:eastAsia="Times New Roman" w:cs="Times New Roman"/>
        </w:rPr>
        <w:br w:type="page"/>
      </w:r>
    </w:p>
    <w:p w14:paraId="44C05D26" w14:textId="77777777" w:rsidR="004E7B4A" w:rsidRDefault="004E7B4A" w:rsidP="009B6E27">
      <w:pPr>
        <w:ind w:left="720"/>
        <w:rPr>
          <w:rFonts w:eastAsia="Times New Roman" w:cs="Times New Roman"/>
        </w:rPr>
      </w:pPr>
    </w:p>
    <w:p w14:paraId="7F102ABD" w14:textId="77777777" w:rsidR="006558EE" w:rsidRDefault="006558EE" w:rsidP="009B6E27">
      <w:pPr>
        <w:ind w:left="720"/>
        <w:rPr>
          <w:rFonts w:eastAsia="Times New Roman" w:cs="Times New Roman"/>
        </w:rPr>
      </w:pPr>
    </w:p>
    <w:p w14:paraId="2A44832E" w14:textId="77777777" w:rsidR="006558EE" w:rsidRDefault="006558EE" w:rsidP="006558EE">
      <w:pPr>
        <w:rPr>
          <w:rFonts w:eastAsia="Times New Roman" w:cs="Times New Roman"/>
        </w:rPr>
      </w:pPr>
      <w:r>
        <w:rPr>
          <w:rFonts w:eastAsia="Times New Roman" w:cs="Times New Roman"/>
        </w:rPr>
        <w:t>Week 9</w:t>
      </w:r>
    </w:p>
    <w:p w14:paraId="2169528E" w14:textId="77777777" w:rsidR="006558EE" w:rsidRDefault="006558EE" w:rsidP="006558EE">
      <w:pPr>
        <w:rPr>
          <w:rFonts w:eastAsia="Times New Roman" w:cs="Times New Roman"/>
        </w:rPr>
      </w:pPr>
    </w:p>
    <w:p w14:paraId="6090D911" w14:textId="77777777" w:rsidR="00E557FB" w:rsidRDefault="00E557FB" w:rsidP="00E557FB">
      <w:pPr>
        <w:ind w:left="720"/>
        <w:rPr>
          <w:rFonts w:eastAsia="Times New Roman" w:cs="Times New Roman"/>
        </w:rPr>
      </w:pPr>
      <w:r>
        <w:rPr>
          <w:rFonts w:eastAsia="Times New Roman" w:cs="Times New Roman"/>
        </w:rPr>
        <w:t xml:space="preserve">Herrigel, </w:t>
      </w:r>
      <w:r w:rsidRPr="00E557FB">
        <w:rPr>
          <w:rFonts w:eastAsia="Times New Roman" w:cs="Times New Roman"/>
        </w:rPr>
        <w:t>"The Embrace of Experimentalism by Manufacturing Multinationals"</w:t>
      </w:r>
    </w:p>
    <w:p w14:paraId="2FE445F5" w14:textId="77777777" w:rsidR="00E557FB" w:rsidRDefault="00E557FB" w:rsidP="00E557FB">
      <w:pPr>
        <w:ind w:left="720"/>
        <w:rPr>
          <w:rFonts w:eastAsia="Times New Roman" w:cs="Times New Roman"/>
        </w:rPr>
      </w:pPr>
    </w:p>
    <w:p w14:paraId="2CBCF5B9" w14:textId="2B5A4CCC" w:rsidR="004E7B4A" w:rsidRDefault="004E7B4A" w:rsidP="00E557FB">
      <w:pPr>
        <w:ind w:left="720"/>
        <w:rPr>
          <w:rFonts w:eastAsia="Times New Roman" w:cs="Times New Roman"/>
        </w:rPr>
      </w:pPr>
      <w:proofErr w:type="spellStart"/>
      <w:r w:rsidRPr="004E7B4A">
        <w:rPr>
          <w:rFonts w:eastAsia="Times New Roman" w:cs="Times New Roman"/>
        </w:rPr>
        <w:t>Sabel</w:t>
      </w:r>
      <w:proofErr w:type="spellEnd"/>
      <w:r w:rsidRPr="004E7B4A">
        <w:rPr>
          <w:rFonts w:eastAsia="Times New Roman" w:cs="Times New Roman"/>
        </w:rPr>
        <w:t xml:space="preserve">, Charles F., and William H. Simon. "Minimalism and experimentalism in the administrative state." Geo. LJ 100 (2011): 53, </w:t>
      </w:r>
    </w:p>
    <w:p w14:paraId="664976AA" w14:textId="77777777" w:rsidR="004E7B4A" w:rsidRDefault="004E7B4A" w:rsidP="00E557FB">
      <w:pPr>
        <w:ind w:left="720"/>
        <w:rPr>
          <w:rFonts w:eastAsia="Times New Roman" w:cs="Times New Roman"/>
        </w:rPr>
      </w:pPr>
    </w:p>
    <w:p w14:paraId="6FBD3B0C" w14:textId="682B758C" w:rsidR="00E557FB" w:rsidRDefault="004E7B4A" w:rsidP="00E557FB">
      <w:pPr>
        <w:ind w:left="720"/>
        <w:rPr>
          <w:rFonts w:eastAsia="Times New Roman" w:cs="Times New Roman"/>
        </w:rPr>
      </w:pPr>
      <w:proofErr w:type="spellStart"/>
      <w:r w:rsidRPr="004E7B4A">
        <w:rPr>
          <w:rFonts w:eastAsia="Times New Roman" w:cs="Times New Roman"/>
        </w:rPr>
        <w:t>Sabel</w:t>
      </w:r>
      <w:proofErr w:type="spellEnd"/>
      <w:r w:rsidRPr="004E7B4A">
        <w:rPr>
          <w:rFonts w:eastAsia="Times New Roman" w:cs="Times New Roman"/>
        </w:rPr>
        <w:t xml:space="preserve">, Charles F., and Jonathan </w:t>
      </w:r>
      <w:proofErr w:type="spellStart"/>
      <w:r w:rsidRPr="004E7B4A">
        <w:rPr>
          <w:rFonts w:eastAsia="Times New Roman" w:cs="Times New Roman"/>
        </w:rPr>
        <w:t>Zeitlin</w:t>
      </w:r>
      <w:proofErr w:type="spellEnd"/>
      <w:r w:rsidRPr="004E7B4A">
        <w:rPr>
          <w:rFonts w:eastAsia="Times New Roman" w:cs="Times New Roman"/>
        </w:rPr>
        <w:t xml:space="preserve">. "Learning from difference: the new architecture of experimentalist governance in the EU." </w:t>
      </w:r>
      <w:r w:rsidRPr="002317A2">
        <w:rPr>
          <w:rFonts w:eastAsia="Times New Roman" w:cs="Times New Roman"/>
          <w:i/>
        </w:rPr>
        <w:t>European Law Journal</w:t>
      </w:r>
      <w:r w:rsidRPr="004E7B4A">
        <w:rPr>
          <w:rFonts w:eastAsia="Times New Roman" w:cs="Times New Roman"/>
        </w:rPr>
        <w:t xml:space="preserve"> 14.3 (2008): 271-327</w:t>
      </w:r>
    </w:p>
    <w:p w14:paraId="4240FD4F" w14:textId="77777777" w:rsidR="004E7B4A" w:rsidRDefault="004E7B4A" w:rsidP="00E557FB">
      <w:pPr>
        <w:ind w:left="720"/>
        <w:rPr>
          <w:rFonts w:eastAsia="Times New Roman" w:cs="Times New Roman"/>
        </w:rPr>
      </w:pPr>
    </w:p>
    <w:p w14:paraId="498F4048" w14:textId="1F758D64" w:rsidR="00E557FB" w:rsidRDefault="00E557FB" w:rsidP="006D49EC">
      <w:pPr>
        <w:ind w:left="720"/>
        <w:rPr>
          <w:rFonts w:eastAsia="Times New Roman" w:cs="Times New Roman"/>
        </w:rPr>
      </w:pPr>
      <w:proofErr w:type="spellStart"/>
      <w:r>
        <w:rPr>
          <w:rFonts w:eastAsia="Times New Roman" w:cs="Times New Roman"/>
        </w:rPr>
        <w:t>Sabel</w:t>
      </w:r>
      <w:proofErr w:type="spellEnd"/>
      <w:r>
        <w:rPr>
          <w:rFonts w:eastAsia="Times New Roman" w:cs="Times New Roman"/>
        </w:rPr>
        <w:t xml:space="preserve">, Herrigel, </w:t>
      </w:r>
      <w:proofErr w:type="spellStart"/>
      <w:r>
        <w:rPr>
          <w:rFonts w:eastAsia="Times New Roman" w:cs="Times New Roman"/>
        </w:rPr>
        <w:t>Kristensen</w:t>
      </w:r>
      <w:proofErr w:type="spellEnd"/>
      <w:r>
        <w:rPr>
          <w:rFonts w:eastAsia="Times New Roman" w:cs="Times New Roman"/>
        </w:rPr>
        <w:t xml:space="preserve">, Regulatory Breakdown or Renewal? </w:t>
      </w:r>
      <w:r w:rsidR="006D49EC">
        <w:rPr>
          <w:rFonts w:eastAsia="Times New Roman" w:cs="Times New Roman"/>
        </w:rPr>
        <w:t xml:space="preserve"> MS 2015</w:t>
      </w:r>
    </w:p>
    <w:p w14:paraId="662617DA" w14:textId="77777777" w:rsidR="006D49EC" w:rsidRDefault="006D49EC" w:rsidP="006D49EC">
      <w:pPr>
        <w:ind w:left="720"/>
        <w:rPr>
          <w:rFonts w:eastAsia="Times New Roman" w:cs="Times New Roman"/>
        </w:rPr>
      </w:pPr>
    </w:p>
    <w:p w14:paraId="0D692F4B" w14:textId="77777777" w:rsidR="006D49EC" w:rsidRPr="006D49EC" w:rsidRDefault="006D49EC" w:rsidP="006D49EC">
      <w:pPr>
        <w:ind w:left="720"/>
        <w:rPr>
          <w:rFonts w:eastAsia="Times New Roman" w:cs="Times New Roman"/>
        </w:rPr>
      </w:pPr>
      <w:r w:rsidRPr="006D49EC">
        <w:rPr>
          <w:rFonts w:eastAsia="Times New Roman" w:cs="Times New Roman"/>
        </w:rPr>
        <w:t xml:space="preserve">Mills, R. W., and D. R. Reiss. 2013. “Secondary Learning and the Unintended Benefits of Collaborative Mechanisms: the Federal Aviation Administration's Voluntary Disclosure Programs.” </w:t>
      </w:r>
      <w:r w:rsidRPr="006D49EC">
        <w:rPr>
          <w:rFonts w:eastAsia="Times New Roman" w:cs="Times New Roman"/>
          <w:i/>
          <w:iCs/>
        </w:rPr>
        <w:t>Regulation &amp; Governance</w:t>
      </w:r>
      <w:r w:rsidRPr="006D49EC">
        <w:rPr>
          <w:rFonts w:eastAsia="Times New Roman" w:cs="Times New Roman"/>
        </w:rPr>
        <w:t xml:space="preserve"> 8(4)</w:t>
      </w:r>
      <w:proofErr w:type="gramStart"/>
      <w:r w:rsidRPr="006D49EC">
        <w:rPr>
          <w:rFonts w:eastAsia="Times New Roman" w:cs="Times New Roman"/>
        </w:rPr>
        <w:t>:437</w:t>
      </w:r>
      <w:proofErr w:type="gramEnd"/>
      <w:r w:rsidRPr="006D49EC">
        <w:rPr>
          <w:rFonts w:eastAsia="Times New Roman" w:cs="Times New Roman"/>
        </w:rPr>
        <w:t>–54.</w:t>
      </w:r>
    </w:p>
    <w:p w14:paraId="63CB6832" w14:textId="77777777" w:rsidR="006D49EC" w:rsidRPr="00E557FB" w:rsidRDefault="006D49EC" w:rsidP="006D49EC">
      <w:pPr>
        <w:rPr>
          <w:rFonts w:eastAsia="Times New Roman" w:cs="Times New Roman"/>
        </w:rPr>
      </w:pPr>
    </w:p>
    <w:p w14:paraId="17A1ECFD" w14:textId="77777777" w:rsidR="00E557FB" w:rsidRPr="00E557FB" w:rsidRDefault="00E557FB" w:rsidP="00E557FB">
      <w:pPr>
        <w:ind w:left="720"/>
        <w:rPr>
          <w:rFonts w:eastAsia="Times New Roman" w:cs="Times New Roman"/>
        </w:rPr>
      </w:pPr>
    </w:p>
    <w:p w14:paraId="3A0D6FCA" w14:textId="77777777" w:rsidR="00E557FB" w:rsidRDefault="00E557FB" w:rsidP="00E557FB">
      <w:pPr>
        <w:ind w:left="720"/>
        <w:rPr>
          <w:rFonts w:eastAsia="Times New Roman" w:cs="Times New Roman"/>
        </w:rPr>
      </w:pPr>
    </w:p>
    <w:p w14:paraId="308675F8" w14:textId="77777777" w:rsidR="006558EE" w:rsidRDefault="006558EE" w:rsidP="006558EE">
      <w:pPr>
        <w:rPr>
          <w:rFonts w:eastAsia="Times New Roman" w:cs="Times New Roman"/>
        </w:rPr>
      </w:pPr>
    </w:p>
    <w:p w14:paraId="31687FEA" w14:textId="77777777" w:rsidR="00C81D6F" w:rsidRDefault="00C81D6F" w:rsidP="00C81D6F"/>
    <w:p w14:paraId="10FFFF2A" w14:textId="77777777" w:rsidR="00C81D6F" w:rsidRDefault="00C81D6F" w:rsidP="00C81D6F">
      <w:pPr>
        <w:ind w:left="720"/>
      </w:pPr>
    </w:p>
    <w:p w14:paraId="47ECA8DA" w14:textId="77777777" w:rsidR="00C81D6F" w:rsidRPr="000F3D46" w:rsidRDefault="00C81D6F" w:rsidP="00C81D6F">
      <w:pPr>
        <w:ind w:left="720"/>
      </w:pPr>
    </w:p>
    <w:p w14:paraId="5D168EAE" w14:textId="77777777" w:rsidR="000F3D46" w:rsidRPr="000F3D46" w:rsidRDefault="000F3D46" w:rsidP="000F3D46"/>
    <w:p w14:paraId="456CA119" w14:textId="77777777" w:rsidR="000F3D46" w:rsidRPr="0010730F" w:rsidRDefault="000F3D46" w:rsidP="0010730F">
      <w:pPr>
        <w:rPr>
          <w:rFonts w:eastAsia="Times New Roman" w:cs="Times New Roman"/>
        </w:rPr>
      </w:pPr>
    </w:p>
    <w:p w14:paraId="736D0788" w14:textId="77777777" w:rsidR="006615D4" w:rsidRDefault="006615D4" w:rsidP="006615D4">
      <w:pPr>
        <w:rPr>
          <w:rFonts w:eastAsia="Times New Roman" w:cs="Times New Roman"/>
        </w:rPr>
      </w:pPr>
    </w:p>
    <w:p w14:paraId="38C6E93D" w14:textId="77777777" w:rsidR="006615D4" w:rsidRDefault="006615D4" w:rsidP="006615D4">
      <w:pPr>
        <w:rPr>
          <w:rFonts w:eastAsia="Times New Roman" w:cs="Times New Roman"/>
        </w:rPr>
      </w:pPr>
    </w:p>
    <w:p w14:paraId="41EE9450" w14:textId="77777777" w:rsidR="006615D4" w:rsidRDefault="006615D4" w:rsidP="006615D4">
      <w:pPr>
        <w:rPr>
          <w:rFonts w:eastAsia="Times New Roman" w:cs="Times New Roman"/>
        </w:rPr>
      </w:pPr>
    </w:p>
    <w:p w14:paraId="78BCA204" w14:textId="77777777" w:rsidR="006615D4" w:rsidRDefault="006615D4" w:rsidP="006615D4">
      <w:pPr>
        <w:rPr>
          <w:rFonts w:eastAsia="Times New Roman" w:cs="Times New Roman"/>
        </w:rPr>
      </w:pPr>
    </w:p>
    <w:p w14:paraId="77A0754D" w14:textId="77777777" w:rsidR="006615D4" w:rsidRDefault="006615D4" w:rsidP="006615D4"/>
    <w:p w14:paraId="61C102EE" w14:textId="77777777" w:rsidR="006615D4" w:rsidRPr="006615D4" w:rsidRDefault="006615D4" w:rsidP="006615D4"/>
    <w:p w14:paraId="449A5D52" w14:textId="77777777" w:rsidR="009603BA" w:rsidRDefault="009603BA"/>
    <w:sectPr w:rsidR="009603BA" w:rsidSect="00E412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10DB"/>
    <w:multiLevelType w:val="multilevel"/>
    <w:tmpl w:val="B6E6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D4"/>
    <w:rsid w:val="00057AFC"/>
    <w:rsid w:val="000C5FFC"/>
    <w:rsid w:val="000F3D46"/>
    <w:rsid w:val="00100CD8"/>
    <w:rsid w:val="0010730F"/>
    <w:rsid w:val="00124C50"/>
    <w:rsid w:val="001913FE"/>
    <w:rsid w:val="00200B8F"/>
    <w:rsid w:val="002317A2"/>
    <w:rsid w:val="002E2D0D"/>
    <w:rsid w:val="00375040"/>
    <w:rsid w:val="00416C5B"/>
    <w:rsid w:val="004D4E8A"/>
    <w:rsid w:val="004E645C"/>
    <w:rsid w:val="004E7B4A"/>
    <w:rsid w:val="005336F2"/>
    <w:rsid w:val="0059421D"/>
    <w:rsid w:val="005F1D72"/>
    <w:rsid w:val="006558EE"/>
    <w:rsid w:val="006615D4"/>
    <w:rsid w:val="006D49EC"/>
    <w:rsid w:val="0081116F"/>
    <w:rsid w:val="009603BA"/>
    <w:rsid w:val="00960EE0"/>
    <w:rsid w:val="00963201"/>
    <w:rsid w:val="00976782"/>
    <w:rsid w:val="009A5195"/>
    <w:rsid w:val="009B6E27"/>
    <w:rsid w:val="00BE5FE8"/>
    <w:rsid w:val="00C24B5E"/>
    <w:rsid w:val="00C81D6F"/>
    <w:rsid w:val="00CD5E60"/>
    <w:rsid w:val="00D0141E"/>
    <w:rsid w:val="00E41206"/>
    <w:rsid w:val="00E47A62"/>
    <w:rsid w:val="00E50219"/>
    <w:rsid w:val="00E557FB"/>
    <w:rsid w:val="00E64163"/>
    <w:rsid w:val="00E95800"/>
    <w:rsid w:val="00EF6B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0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D46"/>
    <w:rPr>
      <w:rFonts w:ascii="Lucida Grande" w:hAnsi="Lucida Grande" w:cs="Lucida Grande"/>
      <w:sz w:val="18"/>
      <w:szCs w:val="18"/>
    </w:rPr>
  </w:style>
  <w:style w:type="character" w:styleId="Emphasis">
    <w:name w:val="Emphasis"/>
    <w:basedOn w:val="DefaultParagraphFont"/>
    <w:uiPriority w:val="20"/>
    <w:qFormat/>
    <w:rsid w:val="005F1D72"/>
    <w:rPr>
      <w:i/>
      <w:iCs/>
    </w:rPr>
  </w:style>
  <w:style w:type="character" w:customStyle="1" w:styleId="apple-converted-space">
    <w:name w:val="apple-converted-space"/>
    <w:basedOn w:val="DefaultParagraphFont"/>
    <w:rsid w:val="005F1D72"/>
  </w:style>
  <w:style w:type="character" w:styleId="Hyperlink">
    <w:name w:val="Hyperlink"/>
    <w:basedOn w:val="DefaultParagraphFont"/>
    <w:uiPriority w:val="99"/>
    <w:unhideWhenUsed/>
    <w:rsid w:val="00E557FB"/>
    <w:rPr>
      <w:color w:val="0000FF" w:themeColor="hyperlink"/>
      <w:u w:val="single"/>
    </w:rPr>
  </w:style>
  <w:style w:type="paragraph" w:styleId="ListParagraph">
    <w:name w:val="List Paragraph"/>
    <w:basedOn w:val="Normal"/>
    <w:uiPriority w:val="34"/>
    <w:qFormat/>
    <w:rsid w:val="006D49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D46"/>
    <w:rPr>
      <w:rFonts w:ascii="Lucida Grande" w:hAnsi="Lucida Grande" w:cs="Lucida Grande"/>
      <w:sz w:val="18"/>
      <w:szCs w:val="18"/>
    </w:rPr>
  </w:style>
  <w:style w:type="character" w:styleId="Emphasis">
    <w:name w:val="Emphasis"/>
    <w:basedOn w:val="DefaultParagraphFont"/>
    <w:uiPriority w:val="20"/>
    <w:qFormat/>
    <w:rsid w:val="005F1D72"/>
    <w:rPr>
      <w:i/>
      <w:iCs/>
    </w:rPr>
  </w:style>
  <w:style w:type="character" w:customStyle="1" w:styleId="apple-converted-space">
    <w:name w:val="apple-converted-space"/>
    <w:basedOn w:val="DefaultParagraphFont"/>
    <w:rsid w:val="005F1D72"/>
  </w:style>
  <w:style w:type="character" w:styleId="Hyperlink">
    <w:name w:val="Hyperlink"/>
    <w:basedOn w:val="DefaultParagraphFont"/>
    <w:uiPriority w:val="99"/>
    <w:unhideWhenUsed/>
    <w:rsid w:val="00E557FB"/>
    <w:rPr>
      <w:color w:val="0000FF" w:themeColor="hyperlink"/>
      <w:u w:val="single"/>
    </w:rPr>
  </w:style>
  <w:style w:type="paragraph" w:styleId="ListParagraph">
    <w:name w:val="List Paragraph"/>
    <w:basedOn w:val="Normal"/>
    <w:uiPriority w:val="34"/>
    <w:qFormat/>
    <w:rsid w:val="006D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8832">
      <w:bodyDiv w:val="1"/>
      <w:marLeft w:val="0"/>
      <w:marRight w:val="0"/>
      <w:marTop w:val="0"/>
      <w:marBottom w:val="0"/>
      <w:divBdr>
        <w:top w:val="none" w:sz="0" w:space="0" w:color="auto"/>
        <w:left w:val="none" w:sz="0" w:space="0" w:color="auto"/>
        <w:bottom w:val="none" w:sz="0" w:space="0" w:color="auto"/>
        <w:right w:val="none" w:sz="0" w:space="0" w:color="auto"/>
      </w:divBdr>
    </w:div>
    <w:div w:id="706372377">
      <w:bodyDiv w:val="1"/>
      <w:marLeft w:val="0"/>
      <w:marRight w:val="0"/>
      <w:marTop w:val="0"/>
      <w:marBottom w:val="0"/>
      <w:divBdr>
        <w:top w:val="none" w:sz="0" w:space="0" w:color="auto"/>
        <w:left w:val="none" w:sz="0" w:space="0" w:color="auto"/>
        <w:bottom w:val="none" w:sz="0" w:space="0" w:color="auto"/>
        <w:right w:val="none" w:sz="0" w:space="0" w:color="auto"/>
      </w:divBdr>
    </w:div>
    <w:div w:id="907805376">
      <w:bodyDiv w:val="1"/>
      <w:marLeft w:val="0"/>
      <w:marRight w:val="0"/>
      <w:marTop w:val="0"/>
      <w:marBottom w:val="0"/>
      <w:divBdr>
        <w:top w:val="none" w:sz="0" w:space="0" w:color="auto"/>
        <w:left w:val="none" w:sz="0" w:space="0" w:color="auto"/>
        <w:bottom w:val="none" w:sz="0" w:space="0" w:color="auto"/>
        <w:right w:val="none" w:sz="0" w:space="0" w:color="auto"/>
      </w:divBdr>
    </w:div>
    <w:div w:id="1385332623">
      <w:bodyDiv w:val="1"/>
      <w:marLeft w:val="0"/>
      <w:marRight w:val="0"/>
      <w:marTop w:val="0"/>
      <w:marBottom w:val="0"/>
      <w:divBdr>
        <w:top w:val="none" w:sz="0" w:space="0" w:color="auto"/>
        <w:left w:val="none" w:sz="0" w:space="0" w:color="auto"/>
        <w:bottom w:val="none" w:sz="0" w:space="0" w:color="auto"/>
        <w:right w:val="none" w:sz="0" w:space="0" w:color="auto"/>
      </w:divBdr>
    </w:div>
    <w:div w:id="1431199315">
      <w:bodyDiv w:val="1"/>
      <w:marLeft w:val="0"/>
      <w:marRight w:val="0"/>
      <w:marTop w:val="0"/>
      <w:marBottom w:val="0"/>
      <w:divBdr>
        <w:top w:val="none" w:sz="0" w:space="0" w:color="auto"/>
        <w:left w:val="none" w:sz="0" w:space="0" w:color="auto"/>
        <w:bottom w:val="none" w:sz="0" w:space="0" w:color="auto"/>
        <w:right w:val="none" w:sz="0" w:space="0" w:color="auto"/>
      </w:divBdr>
    </w:div>
    <w:div w:id="1521360944">
      <w:bodyDiv w:val="1"/>
      <w:marLeft w:val="0"/>
      <w:marRight w:val="0"/>
      <w:marTop w:val="0"/>
      <w:marBottom w:val="0"/>
      <w:divBdr>
        <w:top w:val="none" w:sz="0" w:space="0" w:color="auto"/>
        <w:left w:val="none" w:sz="0" w:space="0" w:color="auto"/>
        <w:bottom w:val="none" w:sz="0" w:space="0" w:color="auto"/>
        <w:right w:val="none" w:sz="0" w:space="0" w:color="auto"/>
      </w:divBdr>
    </w:div>
    <w:div w:id="1526211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herrigel@uchica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734</Words>
  <Characters>4190</Characters>
  <Application>Microsoft Macintosh Word</Application>
  <DocSecurity>0</DocSecurity>
  <Lines>34</Lines>
  <Paragraphs>9</Paragraphs>
  <ScaleCrop>false</ScaleCrop>
  <Company>Gary Herrigel</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dc:description/>
  <cp:lastModifiedBy>Gary Herrigel</cp:lastModifiedBy>
  <cp:revision>11</cp:revision>
  <dcterms:created xsi:type="dcterms:W3CDTF">2014-11-11T17:30:00Z</dcterms:created>
  <dcterms:modified xsi:type="dcterms:W3CDTF">2015-01-05T04:52:00Z</dcterms:modified>
</cp:coreProperties>
</file>